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05B4" w14:textId="77777777" w:rsidR="00D52A0F" w:rsidRPr="00EC1CDF" w:rsidRDefault="008E5873" w:rsidP="00EC1CDF">
      <w:pPr>
        <w:spacing w:before="0" w:after="120"/>
        <w:jc w:val="center"/>
        <w:rPr>
          <w:rFonts w:asciiTheme="minorHAnsi" w:hAnsiTheme="minorHAnsi" w:cstheme="minorHAnsi"/>
          <w:b/>
          <w:sz w:val="28"/>
          <w:szCs w:val="28"/>
        </w:rPr>
      </w:pPr>
      <w:bookmarkStart w:id="0" w:name="_Toc86589983"/>
      <w:bookmarkStart w:id="1" w:name="_Toc86590009"/>
      <w:bookmarkStart w:id="2" w:name="_Toc86590029"/>
      <w:bookmarkStart w:id="3" w:name="_Toc86590119"/>
      <w:bookmarkStart w:id="4" w:name="_Toc86590139"/>
      <w:bookmarkStart w:id="5" w:name="_Toc86590179"/>
      <w:r w:rsidRPr="00EC1CDF">
        <w:rPr>
          <w:rFonts w:asciiTheme="minorHAnsi" w:hAnsiTheme="minorHAnsi" w:cstheme="minorHAnsi"/>
          <w:b/>
          <w:sz w:val="28"/>
          <w:szCs w:val="28"/>
        </w:rPr>
        <w:t>CHAMADA PÚBLICA</w:t>
      </w:r>
    </w:p>
    <w:p w14:paraId="2CA0604C" w14:textId="39253E5F" w:rsidR="00A60322" w:rsidRPr="00EC1CDF" w:rsidRDefault="003F08D5" w:rsidP="00EC1CDF">
      <w:pPr>
        <w:spacing w:before="0" w:after="120"/>
        <w:jc w:val="center"/>
        <w:rPr>
          <w:rFonts w:asciiTheme="minorHAnsi" w:hAnsiTheme="minorHAnsi" w:cstheme="minorHAnsi"/>
          <w:sz w:val="28"/>
          <w:szCs w:val="28"/>
        </w:rPr>
      </w:pPr>
      <w:r w:rsidRPr="00EC1CDF">
        <w:rPr>
          <w:rFonts w:asciiTheme="minorHAnsi" w:hAnsiTheme="minorHAnsi" w:cstheme="minorHAnsi"/>
          <w:b/>
          <w:sz w:val="28"/>
          <w:szCs w:val="28"/>
        </w:rPr>
        <w:t xml:space="preserve">Parceria PIPE/FAPESP </w:t>
      </w:r>
      <w:r w:rsidR="00E057C6">
        <w:rPr>
          <w:rFonts w:asciiTheme="minorHAnsi" w:hAnsiTheme="minorHAnsi" w:cstheme="minorHAnsi"/>
          <w:b/>
          <w:sz w:val="28"/>
          <w:szCs w:val="28"/>
        </w:rPr>
        <w:t>com Redes de Investidores Anjo</w:t>
      </w:r>
      <w:r w:rsidRPr="00EC1CDF">
        <w:rPr>
          <w:rFonts w:asciiTheme="minorHAnsi" w:hAnsiTheme="minorHAnsi" w:cstheme="minorHAnsi"/>
          <w:b/>
          <w:sz w:val="28"/>
          <w:szCs w:val="28"/>
        </w:rPr>
        <w:br/>
      </w:r>
      <w:bookmarkEnd w:id="0"/>
      <w:bookmarkEnd w:id="1"/>
      <w:bookmarkEnd w:id="2"/>
      <w:bookmarkEnd w:id="3"/>
      <w:bookmarkEnd w:id="4"/>
      <w:bookmarkEnd w:id="5"/>
    </w:p>
    <w:p w14:paraId="7D80B53D" w14:textId="51EE58B4" w:rsidR="00A60322" w:rsidRPr="00EC1CDF" w:rsidRDefault="00EC1CDF" w:rsidP="00EC1CDF">
      <w:pPr>
        <w:spacing w:before="0" w:after="120"/>
        <w:rPr>
          <w:rFonts w:asciiTheme="minorHAnsi" w:hAnsiTheme="minorHAnsi" w:cstheme="minorHAnsi"/>
          <w:sz w:val="28"/>
          <w:szCs w:val="28"/>
        </w:rPr>
      </w:pPr>
      <w:bookmarkStart w:id="6" w:name="_Toc134798629"/>
      <w:r w:rsidRPr="00EC1CDF">
        <w:rPr>
          <w:rFonts w:asciiTheme="minorHAnsi" w:hAnsiTheme="minorHAnsi" w:cstheme="minorHAnsi"/>
          <w:b/>
          <w:sz w:val="28"/>
          <w:szCs w:val="28"/>
        </w:rPr>
        <w:t>Anexo B –</w:t>
      </w:r>
      <w:r w:rsidR="003F08D5" w:rsidRPr="00EC1CDF">
        <w:rPr>
          <w:rFonts w:asciiTheme="minorHAnsi" w:hAnsiTheme="minorHAnsi" w:cstheme="minorHAnsi"/>
          <w:b/>
          <w:sz w:val="28"/>
          <w:szCs w:val="28"/>
        </w:rPr>
        <w:t xml:space="preserve"> Minuta de </w:t>
      </w:r>
      <w:r w:rsidR="003C1A7C" w:rsidRPr="00EC1CDF">
        <w:rPr>
          <w:rFonts w:asciiTheme="minorHAnsi" w:hAnsiTheme="minorHAnsi" w:cstheme="minorHAnsi"/>
          <w:b/>
          <w:sz w:val="28"/>
          <w:szCs w:val="28"/>
        </w:rPr>
        <w:t xml:space="preserve">Termo </w:t>
      </w:r>
      <w:r w:rsidR="003F08D5" w:rsidRPr="00EC1CDF">
        <w:rPr>
          <w:rFonts w:asciiTheme="minorHAnsi" w:hAnsiTheme="minorHAnsi" w:cstheme="minorHAnsi"/>
          <w:b/>
          <w:sz w:val="28"/>
          <w:szCs w:val="28"/>
        </w:rPr>
        <w:t>de Parceria</w:t>
      </w:r>
      <w:bookmarkEnd w:id="6"/>
    </w:p>
    <w:p w14:paraId="4DB5EE94" w14:textId="77777777" w:rsidR="00A60322" w:rsidRDefault="00A60322" w:rsidP="00EC1CDF">
      <w:pPr>
        <w:spacing w:before="0" w:after="120"/>
        <w:rPr>
          <w:rFonts w:asciiTheme="minorHAnsi" w:hAnsiTheme="minorHAnsi" w:cstheme="minorHAnsi"/>
          <w:szCs w:val="24"/>
        </w:rPr>
      </w:pPr>
    </w:p>
    <w:p w14:paraId="14E692F5" w14:textId="77777777" w:rsidR="00EC1CDF" w:rsidRPr="00EC1CDF" w:rsidRDefault="00EC1CDF" w:rsidP="00EC1CDF">
      <w:pPr>
        <w:spacing w:before="0" w:after="120"/>
        <w:rPr>
          <w:rFonts w:asciiTheme="minorHAnsi" w:hAnsiTheme="minorHAnsi" w:cstheme="minorHAnsi"/>
          <w:szCs w:val="24"/>
        </w:rPr>
      </w:pPr>
    </w:p>
    <w:p w14:paraId="3FCDE169" w14:textId="77777777" w:rsidR="00EC1CDF" w:rsidRPr="00EC1CDF" w:rsidRDefault="00EC1CDF" w:rsidP="00EC1CDF">
      <w:pPr>
        <w:spacing w:before="0" w:after="120"/>
        <w:rPr>
          <w:rFonts w:asciiTheme="minorHAnsi" w:hAnsiTheme="minorHAnsi" w:cstheme="minorHAnsi"/>
          <w:szCs w:val="24"/>
        </w:rPr>
      </w:pPr>
    </w:p>
    <w:p w14:paraId="578E82B3" w14:textId="77777777" w:rsidR="00A60322" w:rsidRPr="00EC1CDF" w:rsidRDefault="003C1A7C" w:rsidP="00EC1CDF">
      <w:pPr>
        <w:spacing w:before="0" w:after="120"/>
        <w:ind w:left="3686"/>
        <w:jc w:val="right"/>
        <w:rPr>
          <w:rFonts w:asciiTheme="minorHAnsi" w:hAnsiTheme="minorHAnsi" w:cstheme="minorHAnsi"/>
          <w:szCs w:val="24"/>
        </w:rPr>
      </w:pPr>
      <w:r w:rsidRPr="00EC1CDF">
        <w:rPr>
          <w:rFonts w:asciiTheme="minorHAnsi" w:hAnsiTheme="minorHAnsi" w:cstheme="minorHAnsi"/>
          <w:i/>
          <w:szCs w:val="24"/>
        </w:rPr>
        <w:t xml:space="preserve">Termo </w:t>
      </w:r>
      <w:r w:rsidR="003F08D5" w:rsidRPr="00EC1CDF">
        <w:rPr>
          <w:rFonts w:asciiTheme="minorHAnsi" w:hAnsiTheme="minorHAnsi" w:cstheme="minorHAnsi"/>
          <w:i/>
          <w:szCs w:val="24"/>
        </w:rPr>
        <w:t>de Parceria</w:t>
      </w:r>
      <w:r w:rsidR="003F08D5" w:rsidRPr="00EC1CDF">
        <w:rPr>
          <w:rFonts w:asciiTheme="minorHAnsi" w:hAnsiTheme="minorHAnsi" w:cstheme="minorHAnsi"/>
          <w:szCs w:val="24"/>
        </w:rPr>
        <w:t xml:space="preserve"> que celebram entre si a</w:t>
      </w:r>
      <w:r w:rsidR="003F08D5" w:rsidRPr="00EC1CDF">
        <w:rPr>
          <w:rFonts w:asciiTheme="minorHAnsi" w:hAnsiTheme="minorHAnsi" w:cstheme="minorHAnsi"/>
          <w:b/>
          <w:szCs w:val="24"/>
        </w:rPr>
        <w:t xml:space="preserve"> FUNDAÇÃO DE AMPARO À PESQUISA DO ESTADO DE SÃO PAULO – FAPESP </w:t>
      </w:r>
      <w:r w:rsidR="003F08D5" w:rsidRPr="00EC1CDF">
        <w:rPr>
          <w:rFonts w:asciiTheme="minorHAnsi" w:hAnsiTheme="minorHAnsi" w:cstheme="minorHAnsi"/>
          <w:szCs w:val="24"/>
        </w:rPr>
        <w:t xml:space="preserve">e </w:t>
      </w:r>
      <w:r w:rsidR="003F08D5" w:rsidRPr="00EC1CDF">
        <w:rPr>
          <w:rFonts w:asciiTheme="minorHAnsi" w:hAnsiTheme="minorHAnsi" w:cstheme="minorHAnsi"/>
          <w:b/>
          <w:szCs w:val="24"/>
        </w:rPr>
        <w:t>XXXXX,</w:t>
      </w:r>
      <w:r w:rsidR="003F08D5" w:rsidRPr="00EC1CDF">
        <w:rPr>
          <w:rFonts w:asciiTheme="minorHAnsi" w:hAnsiTheme="minorHAnsi" w:cstheme="minorHAnsi"/>
          <w:szCs w:val="24"/>
        </w:rPr>
        <w:t xml:space="preserve"> com o objetivo de estabelecimento de parceria para ações de apoio </w:t>
      </w:r>
      <w:proofErr w:type="gramStart"/>
      <w:r w:rsidR="003F08D5" w:rsidRPr="00EC1CDF">
        <w:rPr>
          <w:rFonts w:asciiTheme="minorHAnsi" w:hAnsiTheme="minorHAnsi" w:cstheme="minorHAnsi"/>
          <w:szCs w:val="24"/>
        </w:rPr>
        <w:t>às startups</w:t>
      </w:r>
      <w:proofErr w:type="gramEnd"/>
      <w:r w:rsidR="003F08D5" w:rsidRPr="00EC1CDF">
        <w:rPr>
          <w:rFonts w:asciiTheme="minorHAnsi" w:hAnsiTheme="minorHAnsi" w:cstheme="minorHAnsi"/>
          <w:szCs w:val="24"/>
        </w:rPr>
        <w:t xml:space="preserve"> do Programa Pesquisa </w:t>
      </w:r>
      <w:proofErr w:type="spellStart"/>
      <w:r w:rsidR="003F08D5" w:rsidRPr="00EC1CDF">
        <w:rPr>
          <w:rFonts w:asciiTheme="minorHAnsi" w:hAnsiTheme="minorHAnsi" w:cstheme="minorHAnsi"/>
          <w:szCs w:val="24"/>
        </w:rPr>
        <w:t>Inovativa</w:t>
      </w:r>
      <w:proofErr w:type="spellEnd"/>
      <w:r w:rsidR="003F08D5" w:rsidRPr="00EC1CDF">
        <w:rPr>
          <w:rFonts w:asciiTheme="minorHAnsi" w:hAnsiTheme="minorHAnsi" w:cstheme="minorHAnsi"/>
          <w:szCs w:val="24"/>
        </w:rPr>
        <w:t xml:space="preserve"> em Pequenas Empresas (PIPE).</w:t>
      </w:r>
    </w:p>
    <w:p w14:paraId="57601191" w14:textId="77777777" w:rsidR="009C4F4A" w:rsidRDefault="009C4F4A" w:rsidP="00EC1CDF">
      <w:pPr>
        <w:pStyle w:val="Mark"/>
        <w:spacing w:before="0"/>
        <w:rPr>
          <w:szCs w:val="24"/>
        </w:rPr>
      </w:pPr>
    </w:p>
    <w:p w14:paraId="19268FD8" w14:textId="77777777" w:rsidR="00EC1CDF" w:rsidRPr="00EC1CDF" w:rsidRDefault="00EC1CDF" w:rsidP="00EC1CDF">
      <w:pPr>
        <w:pStyle w:val="Mark"/>
        <w:spacing w:before="0"/>
        <w:rPr>
          <w:szCs w:val="24"/>
        </w:rPr>
      </w:pPr>
    </w:p>
    <w:p w14:paraId="584D41D3" w14:textId="77777777" w:rsidR="00EC1CDF" w:rsidRPr="00EC1CDF" w:rsidRDefault="00EC1CDF" w:rsidP="00EC1CDF">
      <w:pPr>
        <w:pStyle w:val="Mark"/>
        <w:spacing w:before="0"/>
        <w:rPr>
          <w:szCs w:val="24"/>
        </w:rPr>
      </w:pPr>
    </w:p>
    <w:p w14:paraId="1138EC31" w14:textId="2540BA31" w:rsidR="00A60322" w:rsidRPr="00EC1CDF" w:rsidRDefault="003F08D5" w:rsidP="00EC1CDF">
      <w:pPr>
        <w:pStyle w:val="Mark"/>
        <w:spacing w:before="0"/>
        <w:rPr>
          <w:szCs w:val="24"/>
        </w:rPr>
      </w:pPr>
      <w:r w:rsidRPr="00EC1CDF">
        <w:rPr>
          <w:szCs w:val="24"/>
        </w:rPr>
        <w:t xml:space="preserve">A </w:t>
      </w:r>
      <w:r w:rsidRPr="00EC1CDF">
        <w:rPr>
          <w:b/>
          <w:szCs w:val="24"/>
        </w:rPr>
        <w:t>FUNDAÇÃO DE AMPARO À PESQUISA DO ESTADO DE SÃO PAULO - FAPESP</w:t>
      </w:r>
      <w:r w:rsidRPr="00EC1CDF">
        <w:rPr>
          <w:szCs w:val="24"/>
        </w:rPr>
        <w:t xml:space="preserve">, instituída pela Lei n° 5.918, de 18 de outubro de 1960, com sede na Rua Pio XI, n ° 1.500, </w:t>
      </w:r>
      <w:proofErr w:type="gramStart"/>
      <w:r w:rsidRPr="00EC1CDF">
        <w:rPr>
          <w:szCs w:val="24"/>
        </w:rPr>
        <w:t>Alto</w:t>
      </w:r>
      <w:proofErr w:type="gramEnd"/>
      <w:r w:rsidRPr="00EC1CDF">
        <w:rPr>
          <w:szCs w:val="24"/>
        </w:rPr>
        <w:t xml:space="preserve"> da Lapa, em São Paulo, SP, inscrita no CNPJ sob n ° 43.828.151/0001-45, neste ato representada por seu representante legal, MARCO ANTONIO ZAGO, doravante denominada FAPESP, e </w:t>
      </w:r>
      <w:r w:rsidRPr="00EC1CDF">
        <w:rPr>
          <w:b/>
          <w:szCs w:val="24"/>
        </w:rPr>
        <w:t>XXXXX</w:t>
      </w:r>
      <w:r w:rsidRPr="00EC1CDF">
        <w:rPr>
          <w:szCs w:val="24"/>
        </w:rPr>
        <w:t xml:space="preserve">, com sede na </w:t>
      </w:r>
      <w:r w:rsidR="00EC1CDF" w:rsidRPr="00EC1CDF">
        <w:rPr>
          <w:b/>
          <w:szCs w:val="24"/>
        </w:rPr>
        <w:t>XXXXX</w:t>
      </w:r>
      <w:r w:rsidRPr="00EC1CDF">
        <w:rPr>
          <w:szCs w:val="24"/>
        </w:rPr>
        <w:t>, devidamente inscrit</w:t>
      </w:r>
      <w:r w:rsidR="00EC1CDF" w:rsidRPr="00EC1CDF">
        <w:rPr>
          <w:szCs w:val="24"/>
        </w:rPr>
        <w:t>a</w:t>
      </w:r>
      <w:r w:rsidRPr="00EC1CDF">
        <w:rPr>
          <w:szCs w:val="24"/>
        </w:rPr>
        <w:t xml:space="preserve"> no CNPJ/MF sob o nº </w:t>
      </w:r>
      <w:r w:rsidR="00EC1CDF" w:rsidRPr="00EC1CDF">
        <w:rPr>
          <w:b/>
          <w:szCs w:val="24"/>
        </w:rPr>
        <w:t>XXXXX</w:t>
      </w:r>
      <w:r w:rsidRPr="00EC1CDF">
        <w:rPr>
          <w:szCs w:val="24"/>
        </w:rPr>
        <w:t>, neste ato representad</w:t>
      </w:r>
      <w:r w:rsidR="00EC1CDF" w:rsidRPr="00EC1CDF">
        <w:rPr>
          <w:szCs w:val="24"/>
        </w:rPr>
        <w:t>a</w:t>
      </w:r>
      <w:r w:rsidRPr="00EC1CDF">
        <w:rPr>
          <w:szCs w:val="24"/>
        </w:rPr>
        <w:t xml:space="preserve"> por </w:t>
      </w:r>
      <w:r w:rsidR="00EC1CDF" w:rsidRPr="00EC1CDF">
        <w:rPr>
          <w:b/>
          <w:szCs w:val="24"/>
        </w:rPr>
        <w:t>XXXXX</w:t>
      </w:r>
      <w:r w:rsidRPr="00EC1CDF">
        <w:rPr>
          <w:szCs w:val="24"/>
        </w:rPr>
        <w:t>, doravante denominad</w:t>
      </w:r>
      <w:r w:rsidR="00EC1CDF" w:rsidRPr="00EC1CDF">
        <w:rPr>
          <w:szCs w:val="24"/>
        </w:rPr>
        <w:t>a</w:t>
      </w:r>
      <w:r w:rsidRPr="00EC1CDF">
        <w:rPr>
          <w:szCs w:val="24"/>
        </w:rPr>
        <w:t xml:space="preserve"> </w:t>
      </w:r>
      <w:r w:rsidR="00EC1CDF" w:rsidRPr="00EC1CDF">
        <w:rPr>
          <w:b/>
          <w:szCs w:val="24"/>
        </w:rPr>
        <w:t>XXXXX</w:t>
      </w:r>
      <w:r w:rsidRPr="00EC1CDF">
        <w:rPr>
          <w:szCs w:val="24"/>
        </w:rPr>
        <w:t xml:space="preserve">. </w:t>
      </w:r>
    </w:p>
    <w:p w14:paraId="4FC9BB23" w14:textId="77777777" w:rsidR="00A60322" w:rsidRPr="00EC1CDF" w:rsidRDefault="003F08D5" w:rsidP="00EC1CDF">
      <w:pPr>
        <w:pStyle w:val="Mark"/>
        <w:spacing w:before="0"/>
        <w:rPr>
          <w:szCs w:val="24"/>
        </w:rPr>
      </w:pPr>
      <w:r w:rsidRPr="00EC1CDF">
        <w:rPr>
          <w:szCs w:val="24"/>
        </w:rPr>
        <w:t xml:space="preserve">Considerando que desde 1997 a FAPESP realiza o </w:t>
      </w:r>
      <w:r w:rsidRPr="00EC1CDF">
        <w:rPr>
          <w:b/>
          <w:szCs w:val="24"/>
        </w:rPr>
        <w:t xml:space="preserve">Programa Pesquisa </w:t>
      </w:r>
      <w:proofErr w:type="spellStart"/>
      <w:r w:rsidRPr="00EC1CDF">
        <w:rPr>
          <w:b/>
          <w:szCs w:val="24"/>
        </w:rPr>
        <w:t>Inovativa</w:t>
      </w:r>
      <w:proofErr w:type="spellEnd"/>
      <w:r w:rsidRPr="00EC1CDF">
        <w:rPr>
          <w:b/>
          <w:szCs w:val="24"/>
        </w:rPr>
        <w:t xml:space="preserve"> em Pequenas Empresas (PIPE)</w:t>
      </w:r>
      <w:r w:rsidRPr="00EC1CDF">
        <w:rPr>
          <w:szCs w:val="24"/>
        </w:rPr>
        <w:t>, que apoia a execução de pesquisa científica e/ou tecnológica em micro, pequenas e médias empresas no Estado de São Paulo e que o programa oferece a empreendedores inovadores recursos não reembolsáveis que podem chegar a R$ 3,3 milhões em suas diferentes etapas;</w:t>
      </w:r>
    </w:p>
    <w:p w14:paraId="091D156B" w14:textId="77777777" w:rsidR="00A60322" w:rsidRPr="00EC1CDF" w:rsidRDefault="003F08D5" w:rsidP="00EC1CDF">
      <w:pPr>
        <w:pStyle w:val="Mark"/>
        <w:spacing w:before="0"/>
        <w:rPr>
          <w:szCs w:val="24"/>
        </w:rPr>
      </w:pPr>
      <w:r w:rsidRPr="00EC1CDF">
        <w:rPr>
          <w:szCs w:val="24"/>
        </w:rPr>
        <w:t>Considerando que as empresas de base tecnológica participantes ou egressas do PIPE enfrentam condições muitas vezes adversas de financiamento para seu desenvolvimento em função das suas características específicas;</w:t>
      </w:r>
    </w:p>
    <w:p w14:paraId="3BCB6C55" w14:textId="64D69156" w:rsidR="00A60322" w:rsidRPr="00EC1CDF" w:rsidRDefault="003F08D5" w:rsidP="00EC1CDF">
      <w:pPr>
        <w:spacing w:before="0" w:after="120"/>
        <w:rPr>
          <w:rFonts w:asciiTheme="minorHAnsi" w:hAnsiTheme="minorHAnsi" w:cstheme="minorHAnsi"/>
          <w:szCs w:val="24"/>
        </w:rPr>
      </w:pPr>
      <w:r w:rsidRPr="00EC1CDF">
        <w:rPr>
          <w:rFonts w:asciiTheme="minorHAnsi" w:hAnsiTheme="minorHAnsi" w:cstheme="minorHAnsi"/>
          <w:szCs w:val="24"/>
        </w:rPr>
        <w:t>Considerando que as modalidades de financiamento coletivo por meio</w:t>
      </w:r>
      <w:r w:rsidRPr="00EC1CDF">
        <w:rPr>
          <w:rFonts w:asciiTheme="minorHAnsi" w:hAnsiTheme="minorHAnsi" w:cstheme="minorHAnsi"/>
          <w:i/>
          <w:szCs w:val="24"/>
        </w:rPr>
        <w:t xml:space="preserve"> </w:t>
      </w:r>
      <w:r w:rsidRPr="00EC1CDF">
        <w:rPr>
          <w:rFonts w:asciiTheme="minorHAnsi" w:hAnsiTheme="minorHAnsi" w:cstheme="minorHAnsi"/>
          <w:szCs w:val="24"/>
        </w:rPr>
        <w:t>de Redes de Investi</w:t>
      </w:r>
      <w:r w:rsidR="009D60B1">
        <w:rPr>
          <w:rFonts w:asciiTheme="minorHAnsi" w:hAnsiTheme="minorHAnsi" w:cstheme="minorHAnsi"/>
          <w:szCs w:val="24"/>
        </w:rPr>
        <w:t>dores</w:t>
      </w:r>
      <w:r w:rsidRPr="00EC1CDF">
        <w:rPr>
          <w:rFonts w:asciiTheme="minorHAnsi" w:hAnsiTheme="minorHAnsi" w:cstheme="minorHAnsi"/>
          <w:szCs w:val="24"/>
        </w:rPr>
        <w:t xml:space="preserve"> </w:t>
      </w:r>
      <w:r w:rsidR="009D60B1">
        <w:rPr>
          <w:rFonts w:asciiTheme="minorHAnsi" w:hAnsiTheme="minorHAnsi" w:cstheme="minorHAnsi"/>
          <w:szCs w:val="24"/>
        </w:rPr>
        <w:t>Anjo</w:t>
      </w:r>
      <w:r w:rsidRPr="00EC1CDF">
        <w:rPr>
          <w:rFonts w:asciiTheme="minorHAnsi" w:hAnsiTheme="minorHAnsi" w:cstheme="minorHAnsi"/>
          <w:szCs w:val="24"/>
        </w:rPr>
        <w:t xml:space="preserve"> (RIA) cresceram nos últimos anos; </w:t>
      </w:r>
    </w:p>
    <w:p w14:paraId="0607D724" w14:textId="3B087F12" w:rsidR="00A60322" w:rsidRPr="00EC1CDF" w:rsidRDefault="003F08D5" w:rsidP="00EC1CDF">
      <w:pPr>
        <w:pStyle w:val="Mark"/>
        <w:spacing w:before="0"/>
        <w:rPr>
          <w:szCs w:val="24"/>
        </w:rPr>
      </w:pPr>
      <w:r w:rsidRPr="00EC1CDF">
        <w:rPr>
          <w:szCs w:val="24"/>
        </w:rPr>
        <w:t xml:space="preserve">Considerando que o Conselho Superior da FAPESP aprovou em 2021, com respaldo na legislação vigente e nas normas que regem a atuação da Fundação, novas modalidades operacionais de apoio às empresas </w:t>
      </w:r>
      <w:proofErr w:type="spellStart"/>
      <w:r w:rsidRPr="00EC1CDF">
        <w:rPr>
          <w:szCs w:val="24"/>
        </w:rPr>
        <w:t>inovativas</w:t>
      </w:r>
      <w:proofErr w:type="spellEnd"/>
      <w:r w:rsidR="003C1A7C" w:rsidRPr="00EC1CDF">
        <w:rPr>
          <w:szCs w:val="24"/>
        </w:rPr>
        <w:t>;</w:t>
      </w:r>
    </w:p>
    <w:p w14:paraId="489E669C" w14:textId="7FD3400A" w:rsidR="00EC1CDF" w:rsidRPr="00EC1CDF" w:rsidRDefault="003F08D5" w:rsidP="00EC1CDF">
      <w:pPr>
        <w:pStyle w:val="Mark"/>
        <w:spacing w:before="0"/>
        <w:rPr>
          <w:szCs w:val="24"/>
        </w:rPr>
      </w:pPr>
      <w:r w:rsidRPr="00EC1CDF">
        <w:rPr>
          <w:szCs w:val="24"/>
        </w:rPr>
        <w:t xml:space="preserve">RESOLVEM celebrar o seguinte </w:t>
      </w:r>
      <w:r w:rsidR="003C1A7C" w:rsidRPr="00EC1CDF">
        <w:rPr>
          <w:szCs w:val="24"/>
        </w:rPr>
        <w:t xml:space="preserve">Termo </w:t>
      </w:r>
      <w:r w:rsidRPr="00EC1CDF">
        <w:rPr>
          <w:szCs w:val="24"/>
        </w:rPr>
        <w:t>de Parceria, mediante as cláusulas e condições delimitadas abaixo.</w:t>
      </w:r>
    </w:p>
    <w:p w14:paraId="21329529" w14:textId="5C0CAC46" w:rsidR="00A60322" w:rsidRPr="00EC1CDF" w:rsidRDefault="003C1A7C" w:rsidP="00EC1CDF">
      <w:pPr>
        <w:pStyle w:val="1TITULOSECAO"/>
        <w:numPr>
          <w:ilvl w:val="0"/>
          <w:numId w:val="27"/>
        </w:numPr>
        <w:spacing w:before="0" w:after="120"/>
        <w:ind w:left="357" w:hanging="357"/>
        <w:contextualSpacing w:val="0"/>
        <w:rPr>
          <w:rFonts w:asciiTheme="minorHAnsi" w:hAnsiTheme="minorHAnsi"/>
          <w:b w:val="0"/>
        </w:rPr>
      </w:pPr>
      <w:r w:rsidRPr="00EC1CDF">
        <w:rPr>
          <w:rFonts w:asciiTheme="minorHAnsi" w:hAnsiTheme="minorHAnsi"/>
        </w:rPr>
        <w:lastRenderedPageBreak/>
        <w:t>Objetivo</w:t>
      </w:r>
    </w:p>
    <w:p w14:paraId="2C9101B0" w14:textId="5AC8CB25" w:rsidR="00A60322" w:rsidRPr="00EC1CDF" w:rsidRDefault="003F08D5" w:rsidP="00EC1CDF">
      <w:pPr>
        <w:pStyle w:val="PargrafodaLista"/>
        <w:numPr>
          <w:ilvl w:val="1"/>
          <w:numId w:val="28"/>
        </w:numPr>
        <w:spacing w:before="0" w:after="120"/>
        <w:ind w:left="788" w:hanging="431"/>
        <w:contextualSpacing w:val="0"/>
        <w:rPr>
          <w:rFonts w:asciiTheme="minorHAnsi" w:hAnsiTheme="minorHAnsi" w:cstheme="minorHAnsi"/>
          <w:szCs w:val="24"/>
        </w:rPr>
      </w:pPr>
      <w:r w:rsidRPr="00EC1CDF">
        <w:rPr>
          <w:rFonts w:asciiTheme="minorHAnsi" w:hAnsiTheme="minorHAnsi" w:cstheme="minorHAnsi"/>
          <w:szCs w:val="24"/>
        </w:rPr>
        <w:t xml:space="preserve">O objetivo desta parceria é levar ao conhecimento e estimular a avaliação pelas empresas participantes ou egressas do PIPE de instrumento alternativo de financiamento para seu desenvolvimento por meio de rodadas de captação organizadas pela </w:t>
      </w:r>
      <w:r w:rsidRPr="00EC1CDF">
        <w:rPr>
          <w:rFonts w:asciiTheme="minorHAnsi" w:hAnsiTheme="minorHAnsi" w:cstheme="minorHAnsi"/>
          <w:b/>
          <w:szCs w:val="24"/>
        </w:rPr>
        <w:t>XXX</w:t>
      </w:r>
      <w:r w:rsidR="00EC1CDF" w:rsidRPr="00EC1CDF">
        <w:rPr>
          <w:rFonts w:asciiTheme="minorHAnsi" w:hAnsiTheme="minorHAnsi" w:cstheme="minorHAnsi"/>
          <w:b/>
          <w:szCs w:val="24"/>
        </w:rPr>
        <w:t>XX</w:t>
      </w:r>
      <w:r w:rsidRPr="00EC1CDF">
        <w:rPr>
          <w:rFonts w:asciiTheme="minorHAnsi" w:hAnsiTheme="minorHAnsi" w:cstheme="minorHAnsi"/>
          <w:szCs w:val="24"/>
        </w:rPr>
        <w:t xml:space="preserve"> (RIA PARCEIRA)</w:t>
      </w:r>
      <w:r w:rsidRPr="00EC1CDF">
        <w:rPr>
          <w:rFonts w:asciiTheme="minorHAnsi" w:hAnsiTheme="minorHAnsi" w:cstheme="minorHAnsi"/>
          <w:i/>
          <w:iCs/>
          <w:szCs w:val="24"/>
        </w:rPr>
        <w:t>.</w:t>
      </w:r>
      <w:r w:rsidRPr="00EC1CDF">
        <w:rPr>
          <w:rFonts w:asciiTheme="minorHAnsi" w:hAnsiTheme="minorHAnsi" w:cstheme="minorHAnsi"/>
          <w:szCs w:val="24"/>
        </w:rPr>
        <w:t xml:space="preserve"> </w:t>
      </w:r>
    </w:p>
    <w:p w14:paraId="51FA94D4" w14:textId="77777777" w:rsidR="00A60322" w:rsidRPr="00EC1CDF" w:rsidRDefault="003F08D5" w:rsidP="00EC1CDF">
      <w:pPr>
        <w:pStyle w:val="PargrafodaLista"/>
        <w:numPr>
          <w:ilvl w:val="0"/>
          <w:numId w:val="28"/>
        </w:numPr>
        <w:spacing w:before="0" w:after="120"/>
        <w:ind w:left="357" w:hanging="357"/>
        <w:contextualSpacing w:val="0"/>
        <w:rPr>
          <w:rFonts w:asciiTheme="minorHAnsi" w:hAnsiTheme="minorHAnsi" w:cstheme="minorHAnsi"/>
          <w:szCs w:val="24"/>
        </w:rPr>
      </w:pPr>
      <w:r w:rsidRPr="00EC1CDF">
        <w:rPr>
          <w:rFonts w:asciiTheme="minorHAnsi" w:hAnsiTheme="minorHAnsi" w:cstheme="minorHAnsi"/>
          <w:b/>
          <w:szCs w:val="24"/>
        </w:rPr>
        <w:t>Duração</w:t>
      </w:r>
    </w:p>
    <w:p w14:paraId="41C225C1" w14:textId="77777777" w:rsidR="00EA74A3" w:rsidRPr="00EC1CDF" w:rsidRDefault="00EA74A3" w:rsidP="00EC1CDF">
      <w:pPr>
        <w:pStyle w:val="PargrafodaLista"/>
        <w:numPr>
          <w:ilvl w:val="0"/>
          <w:numId w:val="31"/>
        </w:numPr>
        <w:spacing w:before="0" w:after="120"/>
        <w:contextualSpacing w:val="0"/>
        <w:rPr>
          <w:rFonts w:asciiTheme="minorHAnsi" w:hAnsiTheme="minorHAnsi" w:cstheme="minorHAnsi"/>
          <w:vanish/>
          <w:szCs w:val="24"/>
        </w:rPr>
      </w:pPr>
    </w:p>
    <w:p w14:paraId="3FC07047" w14:textId="77777777" w:rsidR="00EA74A3" w:rsidRPr="00EC1CDF" w:rsidRDefault="00EA74A3" w:rsidP="00EC1CDF">
      <w:pPr>
        <w:pStyle w:val="PargrafodaLista"/>
        <w:numPr>
          <w:ilvl w:val="0"/>
          <w:numId w:val="31"/>
        </w:numPr>
        <w:spacing w:before="0" w:after="120"/>
        <w:contextualSpacing w:val="0"/>
        <w:rPr>
          <w:rFonts w:asciiTheme="minorHAnsi" w:hAnsiTheme="minorHAnsi" w:cstheme="minorHAnsi"/>
          <w:vanish/>
          <w:szCs w:val="24"/>
        </w:rPr>
      </w:pPr>
    </w:p>
    <w:p w14:paraId="152C6555" w14:textId="3AF4FC17" w:rsidR="00A60322" w:rsidRPr="00EC1CDF" w:rsidRDefault="00EA74A3"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 xml:space="preserve">Este Termo de Parceria será válido por um período de 12 meses, renovável </w:t>
      </w:r>
      <w:proofErr w:type="spellStart"/>
      <w:r w:rsidRPr="00EC1CDF">
        <w:rPr>
          <w:rFonts w:asciiTheme="minorHAnsi" w:hAnsiTheme="minorHAnsi" w:cstheme="minorHAnsi"/>
          <w:szCs w:val="24"/>
        </w:rPr>
        <w:t>se</w:t>
      </w:r>
      <w:proofErr w:type="spellEnd"/>
      <w:r w:rsidRPr="00EC1CDF">
        <w:rPr>
          <w:rFonts w:asciiTheme="minorHAnsi" w:hAnsiTheme="minorHAnsi" w:cstheme="minorHAnsi"/>
          <w:szCs w:val="24"/>
        </w:rPr>
        <w:t xml:space="preserve"> do interesse </w:t>
      </w:r>
      <w:r w:rsidR="003F08D5" w:rsidRPr="00EC1CDF">
        <w:rPr>
          <w:rFonts w:asciiTheme="minorHAnsi" w:hAnsiTheme="minorHAnsi" w:cstheme="minorHAnsi"/>
          <w:szCs w:val="24"/>
        </w:rPr>
        <w:t xml:space="preserve">comum das partes e se mantidas as qualificações formais da Entidade Parceira, mediante celebração de Termos Aditivos, por escrito, ao presente </w:t>
      </w:r>
      <w:r w:rsidR="00C407F6" w:rsidRPr="00EC1CDF">
        <w:rPr>
          <w:rFonts w:asciiTheme="minorHAnsi" w:hAnsiTheme="minorHAnsi" w:cstheme="minorHAnsi"/>
          <w:szCs w:val="24"/>
        </w:rPr>
        <w:t>Termo de Parceria</w:t>
      </w:r>
      <w:r w:rsidR="003F08D5" w:rsidRPr="00EC1CDF">
        <w:rPr>
          <w:rFonts w:asciiTheme="minorHAnsi" w:hAnsiTheme="minorHAnsi" w:cstheme="minorHAnsi"/>
          <w:szCs w:val="24"/>
        </w:rPr>
        <w:t>.</w:t>
      </w:r>
    </w:p>
    <w:p w14:paraId="05B3DE9A" w14:textId="26567EEF" w:rsidR="00EC1CDF" w:rsidRPr="00EC1CDF" w:rsidRDefault="00EC1CDF" w:rsidP="00EC1CDF">
      <w:pPr>
        <w:pStyle w:val="1TITULOSECAO"/>
        <w:numPr>
          <w:ilvl w:val="1"/>
          <w:numId w:val="31"/>
        </w:numPr>
        <w:spacing w:before="0" w:after="120"/>
        <w:contextualSpacing w:val="0"/>
        <w:rPr>
          <w:rFonts w:asciiTheme="minorHAnsi" w:hAnsiTheme="minorHAnsi"/>
          <w:b w:val="0"/>
        </w:rPr>
      </w:pPr>
      <w:r w:rsidRPr="00EC1CDF">
        <w:rPr>
          <w:rFonts w:asciiTheme="minorHAnsi" w:hAnsiTheme="minorHAnsi"/>
          <w:b w:val="0"/>
        </w:rPr>
        <w:t>Para fins de renovação, a Entidade Parceira deverá comprovar a manutenção de suas qualificações formais mediante novo envio dos documentos especificados no “Anexo A – Instruções para solicitação de parceria” da Chamada Parceria PIPE/FAPESP com</w:t>
      </w:r>
      <w:r w:rsidR="00E057C6">
        <w:rPr>
          <w:rFonts w:asciiTheme="minorHAnsi" w:hAnsiTheme="minorHAnsi"/>
          <w:b w:val="0"/>
        </w:rPr>
        <w:t xml:space="preserve"> Redes de Investidores Anjo</w:t>
      </w:r>
      <w:r w:rsidRPr="00EC1CDF">
        <w:rPr>
          <w:rFonts w:asciiTheme="minorHAnsi" w:hAnsiTheme="minorHAnsi"/>
          <w:b w:val="0"/>
        </w:rPr>
        <w:t xml:space="preserve"> no prazo de 30 (trinta) dias antes do vencimento da parceria.</w:t>
      </w:r>
    </w:p>
    <w:p w14:paraId="349479FB" w14:textId="4481E485" w:rsidR="00EA74A3" w:rsidRPr="00EC1CDF" w:rsidRDefault="00EA74A3"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 xml:space="preserve">As signatárias poderão denunciar este </w:t>
      </w:r>
      <w:r w:rsidR="00C407F6" w:rsidRPr="00EC1CDF">
        <w:rPr>
          <w:rFonts w:asciiTheme="minorHAnsi" w:hAnsiTheme="minorHAnsi" w:cstheme="minorHAnsi"/>
          <w:szCs w:val="24"/>
        </w:rPr>
        <w:t>Termo</w:t>
      </w:r>
      <w:r w:rsidRPr="00EC1CDF">
        <w:rPr>
          <w:rFonts w:asciiTheme="minorHAnsi" w:hAnsiTheme="minorHAnsi" w:cstheme="minorHAnsi"/>
          <w:szCs w:val="24"/>
        </w:rPr>
        <w:t>, mediante comunicação por escrito, com antecedência mínima de 3 (três) meses.</w:t>
      </w:r>
    </w:p>
    <w:p w14:paraId="66A24A85" w14:textId="77777777" w:rsidR="00EA74A3" w:rsidRPr="00EC1CDF" w:rsidRDefault="00EA74A3" w:rsidP="00EC1CDF">
      <w:pPr>
        <w:pStyle w:val="1TITULOSECAO"/>
        <w:numPr>
          <w:ilvl w:val="0"/>
          <w:numId w:val="31"/>
        </w:numPr>
        <w:spacing w:before="0" w:after="120"/>
        <w:contextualSpacing w:val="0"/>
        <w:rPr>
          <w:rFonts w:asciiTheme="minorHAnsi" w:hAnsiTheme="minorHAnsi"/>
        </w:rPr>
      </w:pPr>
      <w:r w:rsidRPr="00EC1CDF">
        <w:rPr>
          <w:rFonts w:asciiTheme="minorHAnsi" w:hAnsiTheme="minorHAnsi"/>
        </w:rPr>
        <w:t>Definições</w:t>
      </w:r>
    </w:p>
    <w:p w14:paraId="49EA4BD7" w14:textId="740A465E" w:rsidR="00EA74A3" w:rsidRPr="00EC1CDF" w:rsidRDefault="00EA74A3"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b/>
          <w:szCs w:val="24"/>
        </w:rPr>
        <w:t>RIA</w:t>
      </w:r>
      <w:r w:rsidR="00BD4232">
        <w:rPr>
          <w:rFonts w:asciiTheme="minorHAnsi" w:hAnsiTheme="minorHAnsi" w:cstheme="minorHAnsi"/>
          <w:szCs w:val="24"/>
        </w:rPr>
        <w:t>: Rede</w:t>
      </w:r>
      <w:r w:rsidRPr="00EC1CDF">
        <w:rPr>
          <w:rFonts w:asciiTheme="minorHAnsi" w:hAnsiTheme="minorHAnsi" w:cstheme="minorHAnsi"/>
          <w:szCs w:val="24"/>
        </w:rPr>
        <w:t xml:space="preserve"> de Investidores Anjo </w:t>
      </w:r>
      <w:r w:rsidR="00C1178A">
        <w:rPr>
          <w:rFonts w:asciiTheme="minorHAnsi" w:hAnsiTheme="minorHAnsi" w:cstheme="minorHAnsi"/>
          <w:szCs w:val="24"/>
        </w:rPr>
        <w:t>(RIA), organização</w:t>
      </w:r>
      <w:r w:rsidRPr="00EC1CDF">
        <w:rPr>
          <w:rFonts w:asciiTheme="minorHAnsi" w:hAnsiTheme="minorHAnsi" w:cstheme="minorHAnsi"/>
          <w:szCs w:val="24"/>
        </w:rPr>
        <w:t xml:space="preserve"> sem fins lucrativos que reúne grupos de investidores anjo</w:t>
      </w:r>
      <w:r w:rsidR="00D32DF1">
        <w:rPr>
          <w:rFonts w:asciiTheme="minorHAnsi" w:hAnsiTheme="minorHAnsi" w:cstheme="minorHAnsi"/>
          <w:szCs w:val="24"/>
        </w:rPr>
        <w:t>,</w:t>
      </w:r>
      <w:r w:rsidRPr="00EC1CDF">
        <w:rPr>
          <w:rFonts w:asciiTheme="minorHAnsi" w:hAnsiTheme="minorHAnsi" w:cstheme="minorHAnsi"/>
          <w:szCs w:val="24"/>
        </w:rPr>
        <w:t xml:space="preserve"> normalmente em parceria com a Anjos do Brasil. </w:t>
      </w:r>
    </w:p>
    <w:p w14:paraId="5920DE9F" w14:textId="3C6C5E22" w:rsidR="00EA74A3" w:rsidRPr="00EC1CDF" w:rsidRDefault="00EA74A3"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b/>
          <w:szCs w:val="24"/>
        </w:rPr>
        <w:t>PIPE</w:t>
      </w:r>
      <w:r w:rsidRPr="00EC1CDF">
        <w:rPr>
          <w:rFonts w:asciiTheme="minorHAnsi" w:hAnsiTheme="minorHAnsi" w:cstheme="minorHAnsi"/>
          <w:szCs w:val="24"/>
        </w:rPr>
        <w:t xml:space="preserve">: programa Pesquisa </w:t>
      </w:r>
      <w:proofErr w:type="spellStart"/>
      <w:r w:rsidRPr="00EC1CDF">
        <w:rPr>
          <w:rFonts w:asciiTheme="minorHAnsi" w:hAnsiTheme="minorHAnsi" w:cstheme="minorHAnsi"/>
          <w:szCs w:val="24"/>
        </w:rPr>
        <w:t>Inovativa</w:t>
      </w:r>
      <w:proofErr w:type="spellEnd"/>
      <w:r w:rsidRPr="00EC1CDF">
        <w:rPr>
          <w:rFonts w:asciiTheme="minorHAnsi" w:hAnsiTheme="minorHAnsi" w:cstheme="minorHAnsi"/>
          <w:szCs w:val="24"/>
        </w:rPr>
        <w:t xml:space="preserve"> em Pequenas Empresas (PIPE) da FAPESP que apoia com recursos não reembolsáveis a execução de pesquisa científica e tecnológica </w:t>
      </w:r>
      <w:proofErr w:type="spellStart"/>
      <w:r w:rsidRPr="00EC1CDF">
        <w:rPr>
          <w:rFonts w:asciiTheme="minorHAnsi" w:hAnsiTheme="minorHAnsi" w:cstheme="minorHAnsi"/>
          <w:szCs w:val="24"/>
        </w:rPr>
        <w:t>inovativa</w:t>
      </w:r>
      <w:proofErr w:type="spellEnd"/>
      <w:r w:rsidRPr="00EC1CDF">
        <w:rPr>
          <w:rFonts w:asciiTheme="minorHAnsi" w:hAnsiTheme="minorHAnsi" w:cstheme="minorHAnsi"/>
          <w:szCs w:val="24"/>
        </w:rPr>
        <w:t xml:space="preserve"> em pequenas empresas.</w:t>
      </w:r>
    </w:p>
    <w:p w14:paraId="10537B0A" w14:textId="5D09540D" w:rsidR="00EA74A3" w:rsidRPr="00EC1CDF" w:rsidRDefault="00EA74A3"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b/>
          <w:szCs w:val="24"/>
        </w:rPr>
        <w:t xml:space="preserve">PIPE </w:t>
      </w:r>
      <w:proofErr w:type="spellStart"/>
      <w:r w:rsidRPr="00EC1CDF">
        <w:rPr>
          <w:rFonts w:asciiTheme="minorHAnsi" w:hAnsiTheme="minorHAnsi" w:cstheme="minorHAnsi"/>
          <w:b/>
          <w:szCs w:val="24"/>
        </w:rPr>
        <w:t>Invest</w:t>
      </w:r>
      <w:proofErr w:type="spellEnd"/>
      <w:r w:rsidRPr="00EC1CDF">
        <w:rPr>
          <w:rFonts w:asciiTheme="minorHAnsi" w:hAnsiTheme="minorHAnsi" w:cstheme="minorHAnsi"/>
          <w:szCs w:val="24"/>
        </w:rPr>
        <w:t>: fundos suplementares para empresas PIPE que tenham atingido ou superado seus objetivos em suas respectivas fases do programa, para acelerar o processo de comercialização da inovação desenvolvida por meio do projeto.</w:t>
      </w:r>
    </w:p>
    <w:p w14:paraId="3EDF851F" w14:textId="06C6389E" w:rsidR="007C3413" w:rsidRPr="00EC1CDF" w:rsidRDefault="007C3413" w:rsidP="00EC1CDF">
      <w:pPr>
        <w:pStyle w:val="1TITULOSECAO"/>
        <w:numPr>
          <w:ilvl w:val="0"/>
          <w:numId w:val="31"/>
        </w:numPr>
        <w:spacing w:before="0" w:after="120"/>
        <w:contextualSpacing w:val="0"/>
        <w:rPr>
          <w:rFonts w:asciiTheme="minorHAnsi" w:hAnsiTheme="minorHAnsi"/>
        </w:rPr>
      </w:pPr>
      <w:r w:rsidRPr="00EC1CDF">
        <w:rPr>
          <w:rFonts w:asciiTheme="minorHAnsi" w:hAnsiTheme="minorHAnsi"/>
        </w:rPr>
        <w:t>Implementação</w:t>
      </w:r>
    </w:p>
    <w:p w14:paraId="79E77908"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color w:val="212529"/>
          <w:szCs w:val="24"/>
        </w:rPr>
        <w:t>As PARCEIRAS nomearão dois representantes de cada instituição que formarão um </w:t>
      </w:r>
      <w:r w:rsidRPr="00EC1CDF">
        <w:rPr>
          <w:rStyle w:val="Forte"/>
          <w:rFonts w:asciiTheme="minorHAnsi" w:hAnsiTheme="minorHAnsi" w:cstheme="minorHAnsi"/>
          <w:color w:val="212529"/>
          <w:szCs w:val="24"/>
        </w:rPr>
        <w:t>Comitê Gestor</w:t>
      </w:r>
      <w:r w:rsidRPr="00EC1CDF">
        <w:rPr>
          <w:rFonts w:asciiTheme="minorHAnsi" w:hAnsiTheme="minorHAnsi" w:cstheme="minorHAnsi"/>
          <w:color w:val="212529"/>
          <w:szCs w:val="24"/>
        </w:rPr>
        <w:t xml:space="preserve"> que será responsável pela execução desta PARCERIA.</w:t>
      </w:r>
    </w:p>
    <w:p w14:paraId="401B2F01" w14:textId="5A65E7D1" w:rsidR="00A60322" w:rsidRPr="00EC1CDF" w:rsidRDefault="00764299" w:rsidP="00EC1CDF">
      <w:pPr>
        <w:pStyle w:val="PargrafodaLista"/>
        <w:numPr>
          <w:ilvl w:val="1"/>
          <w:numId w:val="31"/>
        </w:numPr>
        <w:spacing w:before="0" w:after="120"/>
        <w:contextualSpacing w:val="0"/>
        <w:rPr>
          <w:rFonts w:asciiTheme="minorHAnsi" w:hAnsiTheme="minorHAnsi" w:cstheme="minorHAnsi"/>
          <w:szCs w:val="24"/>
        </w:rPr>
      </w:pPr>
      <w:r>
        <w:rPr>
          <w:rFonts w:asciiTheme="minorHAnsi" w:hAnsiTheme="minorHAnsi" w:cstheme="minorHAnsi"/>
          <w:szCs w:val="24"/>
        </w:rPr>
        <w:t>O</w:t>
      </w:r>
      <w:r w:rsidR="003F08D5" w:rsidRPr="00EC1CDF">
        <w:rPr>
          <w:rFonts w:asciiTheme="minorHAnsi" w:hAnsiTheme="minorHAnsi" w:cstheme="minorHAnsi"/>
          <w:szCs w:val="24"/>
        </w:rPr>
        <w:t xml:space="preserve"> </w:t>
      </w:r>
      <w:r w:rsidR="003F08D5" w:rsidRPr="00EC1CDF">
        <w:rPr>
          <w:rStyle w:val="Forte"/>
          <w:rFonts w:asciiTheme="minorHAnsi" w:hAnsiTheme="minorHAnsi" w:cstheme="minorHAnsi"/>
          <w:b w:val="0"/>
          <w:bCs w:val="0"/>
          <w:szCs w:val="24"/>
        </w:rPr>
        <w:t xml:space="preserve">Comitê Gestor </w:t>
      </w:r>
      <w:r w:rsidR="003F08D5" w:rsidRPr="00EC1CDF">
        <w:rPr>
          <w:rFonts w:asciiTheme="minorHAnsi" w:hAnsiTheme="minorHAnsi" w:cstheme="minorHAnsi"/>
          <w:szCs w:val="24"/>
        </w:rPr>
        <w:t>estabelecer</w:t>
      </w:r>
      <w:r>
        <w:rPr>
          <w:rFonts w:asciiTheme="minorHAnsi" w:hAnsiTheme="minorHAnsi" w:cstheme="minorHAnsi"/>
          <w:szCs w:val="24"/>
        </w:rPr>
        <w:t>á</w:t>
      </w:r>
      <w:r w:rsidR="003F08D5" w:rsidRPr="00EC1CDF">
        <w:rPr>
          <w:rFonts w:asciiTheme="minorHAnsi" w:hAnsiTheme="minorHAnsi" w:cstheme="minorHAnsi"/>
          <w:szCs w:val="24"/>
        </w:rPr>
        <w:t xml:space="preserve">, em comum acordo, os procedimentos mais adequados, tais como plano de trabalho, reuniões com empresas PIPE, organização de eventos e outras iniciativas. </w:t>
      </w:r>
    </w:p>
    <w:p w14:paraId="2A7AE33B" w14:textId="2CEA2390" w:rsidR="007C3413"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 xml:space="preserve">Os PARCEIROS poderão estabelecer procedimentos conjuntos de submissão e análise, conforme interesse comum e decisão do Comitê Gestor. </w:t>
      </w:r>
    </w:p>
    <w:p w14:paraId="51F8A4AB" w14:textId="77777777" w:rsidR="00A60322" w:rsidRPr="00EC1CDF" w:rsidRDefault="003F08D5" w:rsidP="00EC1CDF">
      <w:pPr>
        <w:numPr>
          <w:ilvl w:val="0"/>
          <w:numId w:val="34"/>
        </w:numPr>
        <w:spacing w:before="0" w:after="120"/>
        <w:rPr>
          <w:rFonts w:asciiTheme="minorHAnsi" w:hAnsiTheme="minorHAnsi" w:cstheme="minorHAnsi"/>
          <w:szCs w:val="24"/>
        </w:rPr>
      </w:pPr>
      <w:r w:rsidRPr="00EC1CDF">
        <w:rPr>
          <w:rFonts w:asciiTheme="minorHAnsi" w:hAnsiTheme="minorHAnsi" w:cstheme="minorHAnsi"/>
          <w:b/>
          <w:szCs w:val="24"/>
        </w:rPr>
        <w:t>Obrigações da FAPESP</w:t>
      </w:r>
    </w:p>
    <w:p w14:paraId="66FF7A2B" w14:textId="77777777" w:rsidR="00EB617F" w:rsidRPr="00EC1CDF" w:rsidRDefault="00EB617F" w:rsidP="00EC1CDF">
      <w:pPr>
        <w:pStyle w:val="PargrafodaLista"/>
        <w:numPr>
          <w:ilvl w:val="0"/>
          <w:numId w:val="31"/>
        </w:numPr>
        <w:spacing w:before="0" w:after="120"/>
        <w:contextualSpacing w:val="0"/>
        <w:rPr>
          <w:rFonts w:asciiTheme="minorHAnsi" w:hAnsiTheme="minorHAnsi" w:cstheme="minorHAnsi"/>
          <w:vanish/>
          <w:szCs w:val="24"/>
        </w:rPr>
      </w:pPr>
    </w:p>
    <w:p w14:paraId="4AD220D7" w14:textId="36D00FEB"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A FAPESP envidará seus melhores esforços para a aproximação entre empresas PIPE potenciais candidatas a rodadas de captação e a RIA parceira.</w:t>
      </w:r>
    </w:p>
    <w:p w14:paraId="7A42C772"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Guardar sigilo sobre as informações financeiras e de negócios dos clientes PIPE fornecidas pela RIA parceira.</w:t>
      </w:r>
    </w:p>
    <w:p w14:paraId="6EEA5D78"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Divulgar em bases regulares junto às empresas PIPE as oportunidades de investimento que podem ser proporcionadas pelas RIA parceiras, em eventos próprios e de parceiros, em seus órgãos de comunicação e no relacionamento com as empresas PIPE.</w:t>
      </w:r>
    </w:p>
    <w:p w14:paraId="3010A494"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Fornecer periodicamente às RIA parceiras a lista de empresas PIPE que tenham previamente manifestado interesse em negociar rodadas de investimento.</w:t>
      </w:r>
    </w:p>
    <w:p w14:paraId="09868F78" w14:textId="77777777" w:rsidR="00A60322" w:rsidRPr="00EC1CDF" w:rsidRDefault="003F08D5" w:rsidP="00EC1CDF">
      <w:pPr>
        <w:numPr>
          <w:ilvl w:val="0"/>
          <w:numId w:val="34"/>
        </w:numPr>
        <w:spacing w:before="0" w:after="120"/>
        <w:rPr>
          <w:rFonts w:asciiTheme="minorHAnsi" w:hAnsiTheme="minorHAnsi" w:cstheme="minorHAnsi"/>
          <w:szCs w:val="24"/>
        </w:rPr>
      </w:pPr>
      <w:r w:rsidRPr="00EC1CDF">
        <w:rPr>
          <w:rFonts w:asciiTheme="minorHAnsi" w:hAnsiTheme="minorHAnsi" w:cstheme="minorHAnsi"/>
          <w:b/>
          <w:szCs w:val="24"/>
        </w:rPr>
        <w:t>Obrigações da RIA</w:t>
      </w:r>
    </w:p>
    <w:p w14:paraId="081F7F5D" w14:textId="77777777" w:rsidR="00EB617F" w:rsidRPr="00EC1CDF" w:rsidRDefault="00EB617F" w:rsidP="00EC1CDF">
      <w:pPr>
        <w:pStyle w:val="PargrafodaLista"/>
        <w:numPr>
          <w:ilvl w:val="0"/>
          <w:numId w:val="31"/>
        </w:numPr>
        <w:spacing w:before="0" w:after="120"/>
        <w:contextualSpacing w:val="0"/>
        <w:rPr>
          <w:rFonts w:asciiTheme="minorHAnsi" w:hAnsiTheme="minorHAnsi" w:cstheme="minorHAnsi"/>
          <w:vanish/>
          <w:szCs w:val="24"/>
        </w:rPr>
      </w:pPr>
    </w:p>
    <w:p w14:paraId="1CC6EB23" w14:textId="60718C8B" w:rsidR="00C407F6" w:rsidRPr="00EC1CDF" w:rsidRDefault="00C407F6"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Guardar sigilo sobre as informações financeiras e de negócios dos clientes PIPE.</w:t>
      </w:r>
    </w:p>
    <w:p w14:paraId="087C264A"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Fornecer gratuitamente material didático para a orientação de empresas PIPE interessadas em buscar recursos mediante investimentos das RIA.</w:t>
      </w:r>
    </w:p>
    <w:p w14:paraId="1DD59CC8" w14:textId="77777777" w:rsidR="00A60322" w:rsidRPr="00EC1CDF" w:rsidRDefault="003F08D5"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Fornecer à FAPESP as informações financeiras e de negócios dos clientes PIPE que são enviadas aos investidores da RIA com o mesmo conteúdo e periodicidade.</w:t>
      </w:r>
    </w:p>
    <w:p w14:paraId="7D25C655" w14:textId="27537F19" w:rsidR="001B5A59" w:rsidRPr="00EC1CDF" w:rsidRDefault="001B5A59" w:rsidP="00EC1CDF">
      <w:pPr>
        <w:pStyle w:val="PargrafodaLista"/>
        <w:numPr>
          <w:ilvl w:val="1"/>
          <w:numId w:val="31"/>
        </w:numPr>
        <w:spacing w:before="0" w:after="120"/>
        <w:contextualSpacing w:val="0"/>
        <w:rPr>
          <w:rFonts w:asciiTheme="minorHAnsi" w:hAnsiTheme="minorHAnsi" w:cstheme="minorHAnsi"/>
          <w:szCs w:val="24"/>
        </w:rPr>
      </w:pPr>
      <w:r w:rsidRPr="00EC1CDF">
        <w:rPr>
          <w:rFonts w:asciiTheme="minorHAnsi" w:hAnsiTheme="minorHAnsi" w:cstheme="minorHAnsi"/>
          <w:szCs w:val="24"/>
        </w:rPr>
        <w:t>Dar o tratamento adequado aos dados fornecidos pelas empresas PIPE, nos termos da Lei nº 13.709/2018.</w:t>
      </w:r>
    </w:p>
    <w:p w14:paraId="26EC6B77" w14:textId="77777777" w:rsidR="00A60322" w:rsidRPr="00EC1CDF" w:rsidRDefault="003F08D5" w:rsidP="00EC1CDF">
      <w:pPr>
        <w:numPr>
          <w:ilvl w:val="0"/>
          <w:numId w:val="34"/>
        </w:numPr>
        <w:spacing w:before="0" w:after="120"/>
        <w:rPr>
          <w:rFonts w:asciiTheme="minorHAnsi" w:hAnsiTheme="minorHAnsi" w:cstheme="minorHAnsi"/>
          <w:szCs w:val="24"/>
        </w:rPr>
      </w:pPr>
      <w:r w:rsidRPr="00EC1CDF">
        <w:rPr>
          <w:rFonts w:asciiTheme="minorHAnsi" w:hAnsiTheme="minorHAnsi" w:cstheme="minorHAnsi"/>
          <w:b/>
          <w:szCs w:val="24"/>
        </w:rPr>
        <w:t>Custos Administrativos</w:t>
      </w:r>
    </w:p>
    <w:p w14:paraId="56E380A8" w14:textId="77777777" w:rsidR="00A60322" w:rsidRPr="00EC1CDF" w:rsidRDefault="003F08D5" w:rsidP="00EC1CDF">
      <w:pPr>
        <w:pStyle w:val="PargrafodaLista"/>
        <w:numPr>
          <w:ilvl w:val="1"/>
          <w:numId w:val="34"/>
        </w:numPr>
        <w:spacing w:before="0" w:after="120"/>
        <w:contextualSpacing w:val="0"/>
        <w:rPr>
          <w:rFonts w:asciiTheme="minorHAnsi" w:hAnsiTheme="minorHAnsi" w:cstheme="minorHAnsi"/>
          <w:szCs w:val="24"/>
        </w:rPr>
      </w:pPr>
      <w:r w:rsidRPr="00EC1CDF">
        <w:rPr>
          <w:rFonts w:asciiTheme="minorHAnsi" w:hAnsiTheme="minorHAnsi" w:cstheme="minorHAnsi"/>
          <w:szCs w:val="24"/>
        </w:rPr>
        <w:t>Todos os custos operacionais e de gestão relativos à administração da PARCERIA são de responsabilidade de cada PARCEIRO de acordo com seus os processos e procedimentos normais.</w:t>
      </w:r>
    </w:p>
    <w:p w14:paraId="70CB915C" w14:textId="77777777" w:rsidR="00A60322" w:rsidRPr="00EC1CDF" w:rsidRDefault="003F08D5" w:rsidP="00EC1CDF">
      <w:pPr>
        <w:keepNext/>
        <w:numPr>
          <w:ilvl w:val="0"/>
          <w:numId w:val="34"/>
        </w:numPr>
        <w:spacing w:before="0" w:after="120"/>
        <w:rPr>
          <w:rFonts w:asciiTheme="minorHAnsi" w:hAnsiTheme="minorHAnsi" w:cstheme="minorHAnsi"/>
          <w:szCs w:val="24"/>
        </w:rPr>
      </w:pPr>
      <w:r w:rsidRPr="00EC1CDF">
        <w:rPr>
          <w:rFonts w:asciiTheme="minorHAnsi" w:hAnsiTheme="minorHAnsi" w:cstheme="minorHAnsi"/>
          <w:b/>
          <w:szCs w:val="24"/>
        </w:rPr>
        <w:t>Solução de Controvérsias</w:t>
      </w:r>
    </w:p>
    <w:p w14:paraId="36C88806"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7D50C88F"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5381E1F7"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3774F595"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5B06F82D"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7EB4DA38"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4517F189"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26A8A53E"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4C945894" w14:textId="4299F068" w:rsidR="00A60322" w:rsidRPr="00EC1CDF" w:rsidRDefault="003F08D5" w:rsidP="00EC1CDF">
      <w:pPr>
        <w:pStyle w:val="PargrafodaLista"/>
        <w:numPr>
          <w:ilvl w:val="1"/>
          <w:numId w:val="38"/>
        </w:numPr>
        <w:spacing w:before="0" w:after="120"/>
        <w:contextualSpacing w:val="0"/>
        <w:rPr>
          <w:rFonts w:asciiTheme="minorHAnsi" w:hAnsiTheme="minorHAnsi" w:cstheme="minorHAnsi"/>
          <w:szCs w:val="24"/>
        </w:rPr>
      </w:pPr>
      <w:r w:rsidRPr="00EC1CDF">
        <w:rPr>
          <w:rFonts w:asciiTheme="minorHAnsi" w:hAnsiTheme="minorHAnsi" w:cstheme="minorHAnsi"/>
          <w:szCs w:val="24"/>
        </w:rPr>
        <w:t>Os PARCEIROS concordam que o presente instrumento é produzido de boa-fé, de modo que qualquer controvérsia ou interpretação divergente em relação à sua operacionalização, formalização e cumprimento será resolvida amigavelmente e deverá constar por escrito, incorporando-se ao ajuste.</w:t>
      </w:r>
    </w:p>
    <w:p w14:paraId="7216FDCE" w14:textId="77777777" w:rsidR="00A60322" w:rsidRPr="00EC1CDF" w:rsidRDefault="003F08D5" w:rsidP="00EC1CDF">
      <w:pPr>
        <w:pStyle w:val="PargrafodaLista"/>
        <w:numPr>
          <w:ilvl w:val="1"/>
          <w:numId w:val="38"/>
        </w:numPr>
        <w:spacing w:before="0" w:after="120"/>
        <w:contextualSpacing w:val="0"/>
        <w:rPr>
          <w:rFonts w:asciiTheme="minorHAnsi" w:hAnsiTheme="minorHAnsi" w:cstheme="minorHAnsi"/>
          <w:szCs w:val="24"/>
        </w:rPr>
      </w:pPr>
      <w:r w:rsidRPr="00EC1CDF">
        <w:rPr>
          <w:rFonts w:asciiTheme="minorHAnsi" w:hAnsiTheme="minorHAnsi" w:cstheme="minorHAnsi"/>
          <w:szCs w:val="24"/>
        </w:rPr>
        <w:t>A inexistência de acordo importará na extinção de pleno direito da avença, sem responsabilidade para os PARCEIROS, que, não obstante, se comprometem a concluir as ações que estejam em andamento até o recebimento da notificação de denúncia enviada pela outra parte.</w:t>
      </w:r>
    </w:p>
    <w:p w14:paraId="7713B215" w14:textId="77777777" w:rsidR="00A60322" w:rsidRPr="00EC1CDF" w:rsidRDefault="003F08D5" w:rsidP="00EC1CDF">
      <w:pPr>
        <w:numPr>
          <w:ilvl w:val="0"/>
          <w:numId w:val="34"/>
        </w:numPr>
        <w:spacing w:before="0" w:after="120"/>
        <w:rPr>
          <w:rFonts w:asciiTheme="minorHAnsi" w:hAnsiTheme="minorHAnsi" w:cstheme="minorHAnsi"/>
          <w:szCs w:val="24"/>
        </w:rPr>
      </w:pPr>
      <w:r w:rsidRPr="00EC1CDF">
        <w:rPr>
          <w:rFonts w:asciiTheme="minorHAnsi" w:hAnsiTheme="minorHAnsi" w:cstheme="minorHAnsi"/>
          <w:b/>
          <w:iCs/>
          <w:szCs w:val="24"/>
        </w:rPr>
        <w:t>Observações</w:t>
      </w:r>
      <w:r w:rsidRPr="00EC1CDF">
        <w:rPr>
          <w:rFonts w:asciiTheme="minorHAnsi" w:hAnsiTheme="minorHAnsi" w:cstheme="minorHAnsi"/>
          <w:b/>
          <w:iCs/>
          <w:szCs w:val="24"/>
          <w:lang w:val="en-US"/>
        </w:rPr>
        <w:t xml:space="preserve"> (</w:t>
      </w:r>
      <w:r w:rsidRPr="00EC1CDF">
        <w:rPr>
          <w:rFonts w:asciiTheme="minorHAnsi" w:hAnsiTheme="minorHAnsi" w:cstheme="minorHAnsi"/>
          <w:b/>
          <w:i/>
          <w:iCs/>
          <w:szCs w:val="24"/>
          <w:lang w:val="en-US"/>
        </w:rPr>
        <w:t>Disclaimers</w:t>
      </w:r>
      <w:r w:rsidRPr="00EC1CDF">
        <w:rPr>
          <w:rFonts w:asciiTheme="minorHAnsi" w:hAnsiTheme="minorHAnsi" w:cstheme="minorHAnsi"/>
          <w:b/>
          <w:iCs/>
          <w:szCs w:val="24"/>
          <w:lang w:val="en-US"/>
        </w:rPr>
        <w:t>)</w:t>
      </w:r>
    </w:p>
    <w:p w14:paraId="24AB1A5C" w14:textId="77777777" w:rsidR="00EB617F" w:rsidRPr="00EC1CDF" w:rsidRDefault="00EB617F" w:rsidP="00EC1CDF">
      <w:pPr>
        <w:pStyle w:val="PargrafodaLista"/>
        <w:numPr>
          <w:ilvl w:val="0"/>
          <w:numId w:val="38"/>
        </w:numPr>
        <w:spacing w:before="0" w:after="120"/>
        <w:contextualSpacing w:val="0"/>
        <w:rPr>
          <w:rFonts w:asciiTheme="minorHAnsi" w:hAnsiTheme="minorHAnsi" w:cstheme="minorHAnsi"/>
          <w:vanish/>
          <w:szCs w:val="24"/>
        </w:rPr>
      </w:pPr>
    </w:p>
    <w:p w14:paraId="49A3BF59" w14:textId="2FBE8046" w:rsidR="00A60322" w:rsidRPr="00EC1CDF" w:rsidRDefault="003F08D5" w:rsidP="00EC1CDF">
      <w:pPr>
        <w:pStyle w:val="PargrafodaLista"/>
        <w:numPr>
          <w:ilvl w:val="1"/>
          <w:numId w:val="38"/>
        </w:numPr>
        <w:spacing w:before="0" w:after="120"/>
        <w:contextualSpacing w:val="0"/>
        <w:rPr>
          <w:rFonts w:asciiTheme="minorHAnsi" w:hAnsiTheme="minorHAnsi" w:cstheme="minorHAnsi"/>
          <w:szCs w:val="24"/>
        </w:rPr>
      </w:pPr>
      <w:r w:rsidRPr="00EC1CDF">
        <w:rPr>
          <w:rFonts w:asciiTheme="minorHAnsi" w:hAnsiTheme="minorHAnsi" w:cstheme="minorHAnsi"/>
          <w:szCs w:val="24"/>
        </w:rPr>
        <w:t>O estabelecimento do presente instrumento de parceria não acarreta à FAPESP a obrigação de aportar recursos em favo</w:t>
      </w:r>
      <w:r w:rsidR="006F6A8B">
        <w:rPr>
          <w:rFonts w:asciiTheme="minorHAnsi" w:hAnsiTheme="minorHAnsi" w:cstheme="minorHAnsi"/>
          <w:szCs w:val="24"/>
        </w:rPr>
        <w:t>r de empresas PIPE ou de redes</w:t>
      </w:r>
      <w:r w:rsidRPr="00EC1CDF">
        <w:rPr>
          <w:rFonts w:asciiTheme="minorHAnsi" w:hAnsiTheme="minorHAnsi" w:cstheme="minorHAnsi"/>
          <w:szCs w:val="24"/>
        </w:rPr>
        <w:t>. A FAPESP também não se responsabiliza por garantir a conclusão exitosa de rodadas</w:t>
      </w:r>
      <w:r w:rsidR="00874DD7">
        <w:rPr>
          <w:rFonts w:asciiTheme="minorHAnsi" w:hAnsiTheme="minorHAnsi" w:cstheme="minorHAnsi"/>
          <w:szCs w:val="24"/>
        </w:rPr>
        <w:t xml:space="preserve"> de investimento</w:t>
      </w:r>
      <w:r w:rsidRPr="00EC1CDF">
        <w:rPr>
          <w:rFonts w:asciiTheme="minorHAnsi" w:hAnsiTheme="minorHAnsi" w:cstheme="minorHAnsi"/>
          <w:szCs w:val="24"/>
        </w:rPr>
        <w:t>.</w:t>
      </w:r>
    </w:p>
    <w:p w14:paraId="4AE657AD" w14:textId="0C077566" w:rsidR="00764299" w:rsidRDefault="00DE2348" w:rsidP="00DE2348">
      <w:pPr>
        <w:pStyle w:val="PargrafodaLista"/>
        <w:numPr>
          <w:ilvl w:val="1"/>
          <w:numId w:val="38"/>
        </w:numPr>
        <w:spacing w:before="0" w:after="120"/>
        <w:contextualSpacing w:val="0"/>
        <w:rPr>
          <w:rFonts w:asciiTheme="minorHAnsi" w:hAnsiTheme="minorHAnsi" w:cstheme="minorHAnsi"/>
          <w:szCs w:val="24"/>
        </w:rPr>
      </w:pPr>
      <w:r w:rsidRPr="00DE2348">
        <w:rPr>
          <w:rFonts w:asciiTheme="minorHAnsi" w:hAnsiTheme="minorHAnsi" w:cstheme="minorHAnsi"/>
          <w:szCs w:val="24"/>
        </w:rPr>
        <w:t>Não haverá tr</w:t>
      </w:r>
      <w:r w:rsidR="00764299">
        <w:rPr>
          <w:rFonts w:asciiTheme="minorHAnsi" w:hAnsiTheme="minorHAnsi" w:cstheme="minorHAnsi"/>
          <w:szCs w:val="24"/>
        </w:rPr>
        <w:t>ansferência de recursos entre FAPESP e rede parceira</w:t>
      </w:r>
      <w:r w:rsidRPr="00DE2348">
        <w:rPr>
          <w:rFonts w:asciiTheme="minorHAnsi" w:hAnsiTheme="minorHAnsi" w:cstheme="minorHAnsi"/>
          <w:szCs w:val="24"/>
        </w:rPr>
        <w:t xml:space="preserve">. </w:t>
      </w:r>
    </w:p>
    <w:p w14:paraId="62BC0971" w14:textId="3533BE01" w:rsidR="00764299" w:rsidRPr="00764299" w:rsidRDefault="00764299" w:rsidP="00764299">
      <w:pPr>
        <w:pStyle w:val="PargrafodaLista"/>
        <w:numPr>
          <w:ilvl w:val="1"/>
          <w:numId w:val="38"/>
        </w:numPr>
        <w:rPr>
          <w:rFonts w:asciiTheme="minorHAnsi" w:hAnsiTheme="minorHAnsi" w:cstheme="minorHAnsi"/>
          <w:szCs w:val="24"/>
        </w:rPr>
      </w:pPr>
      <w:bookmarkStart w:id="7" w:name="_GoBack"/>
      <w:bookmarkEnd w:id="7"/>
      <w:r w:rsidRPr="00764299">
        <w:rPr>
          <w:rFonts w:asciiTheme="minorHAnsi" w:hAnsiTheme="minorHAnsi" w:cstheme="minorHAnsi"/>
          <w:szCs w:val="24"/>
        </w:rPr>
        <w:t xml:space="preserve">A concessão do auxílio na modalidade PIPE </w:t>
      </w:r>
      <w:proofErr w:type="spellStart"/>
      <w:r w:rsidRPr="00764299">
        <w:rPr>
          <w:rFonts w:asciiTheme="minorHAnsi" w:hAnsiTheme="minorHAnsi" w:cstheme="minorHAnsi"/>
          <w:szCs w:val="24"/>
        </w:rPr>
        <w:t>Invest</w:t>
      </w:r>
      <w:proofErr w:type="spellEnd"/>
      <w:r w:rsidRPr="00764299">
        <w:rPr>
          <w:rFonts w:asciiTheme="minorHAnsi" w:hAnsiTheme="minorHAnsi" w:cstheme="minorHAnsi"/>
          <w:szCs w:val="24"/>
        </w:rPr>
        <w:t xml:space="preserve"> estará sempre sujeita à análise pela FAPESP do mérito do projeto de desenvolvimento apresentado pela emp</w:t>
      </w:r>
      <w:r>
        <w:rPr>
          <w:rFonts w:asciiTheme="minorHAnsi" w:hAnsiTheme="minorHAnsi" w:cstheme="minorHAnsi"/>
          <w:szCs w:val="24"/>
        </w:rPr>
        <w:t>resa.</w:t>
      </w:r>
    </w:p>
    <w:p w14:paraId="0C4DDC0A" w14:textId="304F43C4" w:rsidR="00A60322" w:rsidRPr="00EC1CDF" w:rsidRDefault="003F08D5" w:rsidP="00EC1CDF">
      <w:pPr>
        <w:pStyle w:val="PargrafodaLista"/>
        <w:numPr>
          <w:ilvl w:val="1"/>
          <w:numId w:val="38"/>
        </w:numPr>
        <w:spacing w:before="0" w:after="120"/>
        <w:contextualSpacing w:val="0"/>
        <w:rPr>
          <w:rFonts w:asciiTheme="minorHAnsi" w:hAnsiTheme="minorHAnsi" w:cstheme="minorHAnsi"/>
          <w:szCs w:val="24"/>
        </w:rPr>
      </w:pPr>
      <w:r w:rsidRPr="00EC1CDF">
        <w:rPr>
          <w:rFonts w:asciiTheme="minorHAnsi" w:hAnsiTheme="minorHAnsi" w:cstheme="minorHAnsi"/>
          <w:szCs w:val="24"/>
        </w:rPr>
        <w:t>A FAPESP não oferece recomendações de investimento para nenhuma parte interessada ou para terceiros. Desse modo, não se responsabiliza por nenhuma perda financeira total ou parcial do capital investido, seja das RIA, seja de se</w:t>
      </w:r>
      <w:r w:rsidR="00D74F07">
        <w:rPr>
          <w:rFonts w:asciiTheme="minorHAnsi" w:hAnsiTheme="minorHAnsi" w:cstheme="minorHAnsi"/>
          <w:szCs w:val="24"/>
        </w:rPr>
        <w:t>us membros ou das empresas PIPE</w:t>
      </w:r>
      <w:r w:rsidRPr="00EC1CDF">
        <w:rPr>
          <w:rFonts w:asciiTheme="minorHAnsi" w:hAnsiTheme="minorHAnsi" w:cstheme="minorHAnsi"/>
          <w:szCs w:val="24"/>
        </w:rPr>
        <w:t>. Não promete rendimento predeterminado aos investidores.</w:t>
      </w:r>
    </w:p>
    <w:p w14:paraId="21FF300B" w14:textId="127B332A" w:rsidR="00A60322" w:rsidRPr="00EC1CDF" w:rsidRDefault="003F08D5" w:rsidP="00EC1CDF">
      <w:pPr>
        <w:pStyle w:val="PargrafodaLista"/>
        <w:numPr>
          <w:ilvl w:val="1"/>
          <w:numId w:val="38"/>
        </w:numPr>
        <w:spacing w:before="0" w:after="120"/>
        <w:contextualSpacing w:val="0"/>
        <w:rPr>
          <w:rFonts w:asciiTheme="minorHAnsi" w:hAnsiTheme="minorHAnsi" w:cstheme="minorHAnsi"/>
          <w:szCs w:val="24"/>
        </w:rPr>
      </w:pPr>
      <w:r w:rsidRPr="00EC1CDF">
        <w:rPr>
          <w:rFonts w:asciiTheme="minorHAnsi" w:hAnsiTheme="minorHAnsi" w:cstheme="minorHAnsi"/>
          <w:szCs w:val="24"/>
        </w:rPr>
        <w:t xml:space="preserve">A FAPESP não garante a veracidade das informações </w:t>
      </w:r>
      <w:r w:rsidR="00EB617F" w:rsidRPr="00EC1CDF">
        <w:rPr>
          <w:rFonts w:asciiTheme="minorHAnsi" w:hAnsiTheme="minorHAnsi" w:cstheme="minorHAnsi"/>
          <w:szCs w:val="24"/>
        </w:rPr>
        <w:t xml:space="preserve">eventualmente trocadas entre as redes e as empresas </w:t>
      </w:r>
      <w:r w:rsidRPr="00EC1CDF">
        <w:rPr>
          <w:rFonts w:asciiTheme="minorHAnsi" w:hAnsiTheme="minorHAnsi" w:cstheme="minorHAnsi"/>
          <w:szCs w:val="24"/>
        </w:rPr>
        <w:t xml:space="preserve">e não oferece julgamento sobre a qualidade da </w:t>
      </w:r>
      <w:r w:rsidR="00D74F07">
        <w:rPr>
          <w:rFonts w:asciiTheme="minorHAnsi" w:hAnsiTheme="minorHAnsi" w:cstheme="minorHAnsi"/>
          <w:szCs w:val="24"/>
        </w:rPr>
        <w:t>empresa PIPE</w:t>
      </w:r>
      <w:r w:rsidR="00764299">
        <w:rPr>
          <w:rFonts w:asciiTheme="minorHAnsi" w:hAnsiTheme="minorHAnsi" w:cstheme="minorHAnsi"/>
          <w:szCs w:val="24"/>
        </w:rPr>
        <w:t>.</w:t>
      </w:r>
    </w:p>
    <w:p w14:paraId="25ADF156" w14:textId="77777777" w:rsidR="00EC1CDF" w:rsidRPr="00EC1CDF" w:rsidRDefault="00EC1CDF" w:rsidP="00EC1CDF">
      <w:pPr>
        <w:pStyle w:val="PargrafodaLista"/>
        <w:spacing w:before="0" w:after="120"/>
        <w:ind w:left="792"/>
        <w:contextualSpacing w:val="0"/>
        <w:rPr>
          <w:rFonts w:asciiTheme="minorHAnsi" w:hAnsiTheme="minorHAnsi" w:cstheme="minorHAnsi"/>
          <w:szCs w:val="24"/>
        </w:rPr>
      </w:pPr>
    </w:p>
    <w:p w14:paraId="488B3B19" w14:textId="77777777" w:rsidR="00EC1CDF" w:rsidRPr="00EC1CDF" w:rsidRDefault="00EC1CDF" w:rsidP="00EC1CDF">
      <w:pPr>
        <w:pStyle w:val="PargrafodaLista"/>
        <w:spacing w:before="0" w:after="120"/>
        <w:ind w:left="360"/>
        <w:contextualSpacing w:val="0"/>
        <w:jc w:val="right"/>
        <w:rPr>
          <w:rFonts w:asciiTheme="minorHAnsi" w:hAnsiTheme="minorHAnsi" w:cstheme="minorHAnsi"/>
          <w:szCs w:val="24"/>
        </w:rPr>
      </w:pPr>
      <w:r w:rsidRPr="00EC1CDF">
        <w:rPr>
          <w:rFonts w:asciiTheme="minorHAnsi" w:hAnsiTheme="minorHAnsi" w:cstheme="minorHAnsi"/>
          <w:szCs w:val="24"/>
        </w:rPr>
        <w:t>São Paulo, data de assinatura.</w:t>
      </w:r>
    </w:p>
    <w:p w14:paraId="6426428D" w14:textId="77777777" w:rsidR="00EC1CDF" w:rsidRPr="00EC1CDF" w:rsidRDefault="00EC1CDF" w:rsidP="00EC1CDF">
      <w:pPr>
        <w:spacing w:before="0" w:after="120"/>
        <w:rPr>
          <w:rFonts w:asciiTheme="minorHAnsi" w:hAnsiTheme="minorHAnsi" w:cstheme="minorHAnsi"/>
          <w:szCs w:val="24"/>
        </w:rPr>
      </w:pPr>
    </w:p>
    <w:sectPr w:rsidR="00EC1CDF" w:rsidRPr="00EC1CDF">
      <w:headerReference w:type="even" r:id="rId8"/>
      <w:headerReference w:type="default" r:id="rId9"/>
      <w:headerReference w:type="first" r:id="rId10"/>
      <w:pgSz w:w="11906" w:h="16838"/>
      <w:pgMar w:top="1560" w:right="1274" w:bottom="993" w:left="1418" w:header="14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E9729" w14:textId="77777777" w:rsidR="00E64F1F" w:rsidRDefault="003F08D5">
      <w:pPr>
        <w:spacing w:before="0" w:line="240" w:lineRule="auto"/>
      </w:pPr>
      <w:r>
        <w:separator/>
      </w:r>
    </w:p>
  </w:endnote>
  <w:endnote w:type="continuationSeparator" w:id="0">
    <w:p w14:paraId="1E5E41E6" w14:textId="77777777" w:rsidR="00E64F1F" w:rsidRDefault="003F08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1"/>
    <w:family w:val="roman"/>
    <w:pitch w:val="default"/>
  </w:font>
  <w:font w:name="Times New (W1)">
    <w:charset w:val="01"/>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1)">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C25B" w14:textId="77777777" w:rsidR="00E64F1F" w:rsidRDefault="003F08D5">
      <w:pPr>
        <w:spacing w:before="0" w:line="240" w:lineRule="auto"/>
      </w:pPr>
      <w:r>
        <w:separator/>
      </w:r>
    </w:p>
  </w:footnote>
  <w:footnote w:type="continuationSeparator" w:id="0">
    <w:p w14:paraId="321FC00F" w14:textId="77777777" w:rsidR="00E64F1F" w:rsidRDefault="003F08D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B709" w14:textId="77777777" w:rsidR="00A60322" w:rsidRDefault="003F08D5">
    <w:pPr>
      <w:pStyle w:val="Cabealho"/>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p w14:paraId="6718C1E3" w14:textId="77777777" w:rsidR="00A60322" w:rsidRDefault="00A603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FFDE" w14:textId="77777777" w:rsidR="00A60322" w:rsidRDefault="003F08D5">
    <w:pPr>
      <w:pStyle w:val="Cabealho"/>
      <w:ind w:left="284"/>
      <w:jc w:val="left"/>
      <w:rPr>
        <w:rFonts w:ascii="Arial" w:hAnsi="Arial"/>
      </w:rPr>
    </w:pPr>
    <w:r>
      <w:rPr>
        <w:noProof/>
        <w:lang w:eastAsia="pt-BR"/>
      </w:rPr>
      <w:drawing>
        <wp:inline distT="0" distB="0" distL="0" distR="0" wp14:anchorId="59F02D8E" wp14:editId="6E108B95">
          <wp:extent cx="1516380" cy="573405"/>
          <wp:effectExtent l="0" t="0" r="0" b="0"/>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2"/>
                  <pic:cNvPicPr>
                    <a:picLocks noChangeAspect="1" noChangeArrowheads="1"/>
                  </pic:cNvPicPr>
                </pic:nvPicPr>
                <pic:blipFill>
                  <a:blip r:embed="rId1"/>
                  <a:stretch>
                    <a:fillRect/>
                  </a:stretch>
                </pic:blipFill>
                <pic:spPr bwMode="auto">
                  <a:xfrm>
                    <a:off x="0" y="0"/>
                    <a:ext cx="1516380" cy="5734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212E" w14:textId="77777777" w:rsidR="00A60322" w:rsidRDefault="003F08D5">
    <w:pPr>
      <w:pStyle w:val="Cabealho"/>
      <w:ind w:left="284"/>
      <w:jc w:val="left"/>
      <w:rPr>
        <w:rFonts w:ascii="Arial" w:hAnsi="Arial"/>
      </w:rPr>
    </w:pPr>
    <w:r>
      <w:rPr>
        <w:noProof/>
        <w:lang w:eastAsia="pt-BR"/>
      </w:rPr>
      <w:drawing>
        <wp:inline distT="0" distB="0" distL="0" distR="0" wp14:anchorId="0BC7BBA8" wp14:editId="0876DE7F">
          <wp:extent cx="1516380" cy="573405"/>
          <wp:effectExtent l="0" t="0" r="0" b="0"/>
          <wp:docPr id="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2"/>
                  <pic:cNvPicPr>
                    <a:picLocks noChangeAspect="1" noChangeArrowheads="1"/>
                  </pic:cNvPicPr>
                </pic:nvPicPr>
                <pic:blipFill>
                  <a:blip r:embed="rId1"/>
                  <a:stretch>
                    <a:fillRect/>
                  </a:stretch>
                </pic:blipFill>
                <pic:spPr bwMode="auto">
                  <a:xfrm>
                    <a:off x="0" y="0"/>
                    <a:ext cx="1516380" cy="5734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498"/>
    <w:multiLevelType w:val="multilevel"/>
    <w:tmpl w:val="D9A6339A"/>
    <w:lvl w:ilvl="0">
      <w:start w:val="1"/>
      <w:numFmt w:val="decimal"/>
      <w:pStyle w:val="Numerad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3D1A9E"/>
    <w:multiLevelType w:val="multilevel"/>
    <w:tmpl w:val="C7F46C16"/>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1421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06413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555C2"/>
    <w:multiLevelType w:val="multilevel"/>
    <w:tmpl w:val="9A4619A2"/>
    <w:lvl w:ilvl="0">
      <w:start w:val="1"/>
      <w:numFmt w:val="bullet"/>
      <w:lvlText w:val=""/>
      <w:lvlJc w:val="left"/>
      <w:pPr>
        <w:tabs>
          <w:tab w:val="num" w:pos="851"/>
        </w:tabs>
        <w:ind w:left="851" w:hanging="284"/>
      </w:pPr>
      <w:rPr>
        <w:rFonts w:ascii="Symbol" w:hAnsi="Symbol" w:cs="Symbol" w:hint="default"/>
        <w:color w:val="auto"/>
        <w:sz w:val="16"/>
      </w:rPr>
    </w:lvl>
    <w:lvl w:ilvl="1">
      <w:start w:val="1"/>
      <w:numFmt w:val="bullet"/>
      <w:pStyle w:val="Marcadores"/>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D54815"/>
    <w:multiLevelType w:val="multilevel"/>
    <w:tmpl w:val="F2C86C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82BF5"/>
    <w:multiLevelType w:val="multilevel"/>
    <w:tmpl w:val="385CB4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F525095"/>
    <w:multiLevelType w:val="multilevel"/>
    <w:tmpl w:val="2F005D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3E6672A"/>
    <w:multiLevelType w:val="multilevel"/>
    <w:tmpl w:val="731434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72EF0"/>
    <w:multiLevelType w:val="multilevel"/>
    <w:tmpl w:val="E29648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8266550"/>
    <w:multiLevelType w:val="multilevel"/>
    <w:tmpl w:val="1B0AAE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85037AD"/>
    <w:multiLevelType w:val="multilevel"/>
    <w:tmpl w:val="D102D6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51BDF"/>
    <w:multiLevelType w:val="multilevel"/>
    <w:tmpl w:val="D042F9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CD17F9C"/>
    <w:multiLevelType w:val="multilevel"/>
    <w:tmpl w:val="A6CA12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E5940DC"/>
    <w:multiLevelType w:val="hybridMultilevel"/>
    <w:tmpl w:val="F9804D1C"/>
    <w:lvl w:ilvl="0" w:tplc="582AC214">
      <w:start w:val="1"/>
      <w:numFmt w:val="bullet"/>
      <w:lvlText w:val="•"/>
      <w:lvlJc w:val="left"/>
      <w:pPr>
        <w:ind w:left="930" w:hanging="57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D72F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254850"/>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pStyle w:val="Ttulo3"/>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18A33C4"/>
    <w:multiLevelType w:val="multilevel"/>
    <w:tmpl w:val="D102D6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AC0F5B"/>
    <w:multiLevelType w:val="multilevel"/>
    <w:tmpl w:val="A09025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4927AF8"/>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356D454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51FCF"/>
    <w:multiLevelType w:val="multilevel"/>
    <w:tmpl w:val="1FDC8C2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6021C4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8466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A18D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EB1DA8"/>
    <w:multiLevelType w:val="multilevel"/>
    <w:tmpl w:val="D102D6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210231"/>
    <w:multiLevelType w:val="multilevel"/>
    <w:tmpl w:val="63D68F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D41DBB"/>
    <w:multiLevelType w:val="hybridMultilevel"/>
    <w:tmpl w:val="6C661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053C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97338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F63D73"/>
    <w:multiLevelType w:val="multilevel"/>
    <w:tmpl w:val="E44AAB3A"/>
    <w:lvl w:ilvl="0">
      <w:start w:val="1"/>
      <w:numFmt w:val="decimal"/>
      <w:lvlText w:val="%1."/>
      <w:lvlJc w:val="left"/>
      <w:pPr>
        <w:tabs>
          <w:tab w:val="num" w:pos="0"/>
        </w:tabs>
        <w:ind w:left="360" w:hanging="360"/>
      </w:pPr>
    </w:lvl>
    <w:lvl w:ilvl="1">
      <w:start w:val="1"/>
      <w:numFmt w:val="decimal"/>
      <w:pStyle w:val="11SUBITEM"/>
      <w:lvlText w:val="%1.%2."/>
      <w:lvlJc w:val="left"/>
      <w:pPr>
        <w:tabs>
          <w:tab w:val="num" w:pos="0"/>
        </w:tabs>
        <w:ind w:left="792" w:hanging="432"/>
      </w:pPr>
    </w:lvl>
    <w:lvl w:ilvl="2">
      <w:start w:val="1"/>
      <w:numFmt w:val="decimal"/>
      <w:pStyle w:val="111SUBSUBITEM"/>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2D86532"/>
    <w:multiLevelType w:val="multilevel"/>
    <w:tmpl w:val="044AC41E"/>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15:restartNumberingAfterBreak="0">
    <w:nsid w:val="56541037"/>
    <w:multiLevelType w:val="multilevel"/>
    <w:tmpl w:val="0416001F"/>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58EA5E3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2E2E2B"/>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pStyle w:val="Tit3n"/>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5DDD2C86"/>
    <w:multiLevelType w:val="multilevel"/>
    <w:tmpl w:val="73028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7C421BB"/>
    <w:multiLevelType w:val="multilevel"/>
    <w:tmpl w:val="5C7C5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B9572C2"/>
    <w:multiLevelType w:val="multilevel"/>
    <w:tmpl w:val="F126D4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42151E"/>
    <w:multiLevelType w:val="multilevel"/>
    <w:tmpl w:val="0416001F"/>
    <w:lvl w:ilvl="0">
      <w:start w:val="1"/>
      <w:numFmt w:val="decimal"/>
      <w:lvlText w:val="%1."/>
      <w:lvlJc w:val="left"/>
      <w:pPr>
        <w:tabs>
          <w:tab w:val="num" w:pos="0"/>
        </w:tabs>
        <w:ind w:left="360" w:hanging="360"/>
      </w:pPr>
    </w:lvl>
    <w:lvl w:ilvl="1">
      <w:start w:val="1"/>
      <w:numFmt w:val="decimal"/>
      <w:pStyle w:val="Tit2n"/>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1FD52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61C8A"/>
    <w:multiLevelType w:val="multilevel"/>
    <w:tmpl w:val="FDEE3DC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58C3E7C"/>
    <w:multiLevelType w:val="multilevel"/>
    <w:tmpl w:val="7E087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C66E0A"/>
    <w:multiLevelType w:val="multilevel"/>
    <w:tmpl w:val="C384509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8"/>
  </w:num>
  <w:num w:numId="4">
    <w:abstractNumId w:val="34"/>
  </w:num>
  <w:num w:numId="5">
    <w:abstractNumId w:val="32"/>
  </w:num>
  <w:num w:numId="6">
    <w:abstractNumId w:val="16"/>
  </w:num>
  <w:num w:numId="7">
    <w:abstractNumId w:val="40"/>
  </w:num>
  <w:num w:numId="8">
    <w:abstractNumId w:val="26"/>
  </w:num>
  <w:num w:numId="9">
    <w:abstractNumId w:val="21"/>
  </w:num>
  <w:num w:numId="10">
    <w:abstractNumId w:val="31"/>
  </w:num>
  <w:num w:numId="11">
    <w:abstractNumId w:val="7"/>
  </w:num>
  <w:num w:numId="12">
    <w:abstractNumId w:val="12"/>
  </w:num>
  <w:num w:numId="13">
    <w:abstractNumId w:val="9"/>
  </w:num>
  <w:num w:numId="14">
    <w:abstractNumId w:val="10"/>
  </w:num>
  <w:num w:numId="15">
    <w:abstractNumId w:val="13"/>
  </w:num>
  <w:num w:numId="16">
    <w:abstractNumId w:val="18"/>
  </w:num>
  <w:num w:numId="17">
    <w:abstractNumId w:val="6"/>
  </w:num>
  <w:num w:numId="18">
    <w:abstractNumId w:val="35"/>
  </w:num>
  <w:num w:numId="19">
    <w:abstractNumId w:val="25"/>
  </w:num>
  <w:num w:numId="20">
    <w:abstractNumId w:val="36"/>
  </w:num>
  <w:num w:numId="21">
    <w:abstractNumId w:val="30"/>
  </w:num>
  <w:num w:numId="22">
    <w:abstractNumId w:val="11"/>
  </w:num>
  <w:num w:numId="23">
    <w:abstractNumId w:val="24"/>
  </w:num>
  <w:num w:numId="24">
    <w:abstractNumId w:val="22"/>
  </w:num>
  <w:num w:numId="25">
    <w:abstractNumId w:val="3"/>
  </w:num>
  <w:num w:numId="26">
    <w:abstractNumId w:val="8"/>
  </w:num>
  <w:num w:numId="27">
    <w:abstractNumId w:val="17"/>
  </w:num>
  <w:num w:numId="28">
    <w:abstractNumId w:val="5"/>
  </w:num>
  <w:num w:numId="29">
    <w:abstractNumId w:val="23"/>
  </w:num>
  <w:num w:numId="30">
    <w:abstractNumId w:val="20"/>
  </w:num>
  <w:num w:numId="31">
    <w:abstractNumId w:val="41"/>
  </w:num>
  <w:num w:numId="32">
    <w:abstractNumId w:val="19"/>
  </w:num>
  <w:num w:numId="33">
    <w:abstractNumId w:val="28"/>
  </w:num>
  <w:num w:numId="34">
    <w:abstractNumId w:val="42"/>
  </w:num>
  <w:num w:numId="35">
    <w:abstractNumId w:val="2"/>
  </w:num>
  <w:num w:numId="36">
    <w:abstractNumId w:val="39"/>
  </w:num>
  <w:num w:numId="37">
    <w:abstractNumId w:val="27"/>
  </w:num>
  <w:num w:numId="38">
    <w:abstractNumId w:val="29"/>
  </w:num>
  <w:num w:numId="39">
    <w:abstractNumId w:val="15"/>
  </w:num>
  <w:num w:numId="40">
    <w:abstractNumId w:val="1"/>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22"/>
    <w:rsid w:val="000539B3"/>
    <w:rsid w:val="000D6245"/>
    <w:rsid w:val="000F7CD8"/>
    <w:rsid w:val="001017D1"/>
    <w:rsid w:val="001B5A59"/>
    <w:rsid w:val="002A2C10"/>
    <w:rsid w:val="003C1A7C"/>
    <w:rsid w:val="003F08D5"/>
    <w:rsid w:val="004017E6"/>
    <w:rsid w:val="004B6476"/>
    <w:rsid w:val="004E6A68"/>
    <w:rsid w:val="006F6A8B"/>
    <w:rsid w:val="00764299"/>
    <w:rsid w:val="00785F5A"/>
    <w:rsid w:val="007C3413"/>
    <w:rsid w:val="007F523E"/>
    <w:rsid w:val="00874DD7"/>
    <w:rsid w:val="00897A56"/>
    <w:rsid w:val="008E5873"/>
    <w:rsid w:val="0094618A"/>
    <w:rsid w:val="00956636"/>
    <w:rsid w:val="009C4F4A"/>
    <w:rsid w:val="009D60B1"/>
    <w:rsid w:val="00A60322"/>
    <w:rsid w:val="00B51876"/>
    <w:rsid w:val="00BA5E16"/>
    <w:rsid w:val="00BD4232"/>
    <w:rsid w:val="00C1178A"/>
    <w:rsid w:val="00C407F6"/>
    <w:rsid w:val="00C552D8"/>
    <w:rsid w:val="00C97208"/>
    <w:rsid w:val="00D12502"/>
    <w:rsid w:val="00D32DF1"/>
    <w:rsid w:val="00D52A0F"/>
    <w:rsid w:val="00D74F07"/>
    <w:rsid w:val="00DE0542"/>
    <w:rsid w:val="00DE16EE"/>
    <w:rsid w:val="00DE2348"/>
    <w:rsid w:val="00DF0963"/>
    <w:rsid w:val="00E057C6"/>
    <w:rsid w:val="00E6423F"/>
    <w:rsid w:val="00E64F1F"/>
    <w:rsid w:val="00EA74A3"/>
    <w:rsid w:val="00EB617F"/>
    <w:rsid w:val="00EC1C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964F"/>
  <w15:docId w15:val="{7D920042-3810-49DE-9842-5604F594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1D"/>
    <w:pPr>
      <w:spacing w:before="120" w:line="276" w:lineRule="auto"/>
      <w:jc w:val="both"/>
    </w:pPr>
    <w:rPr>
      <w:rFonts w:ascii="Times New Roman" w:hAnsi="Times New Roman"/>
      <w:sz w:val="24"/>
    </w:rPr>
  </w:style>
  <w:style w:type="paragraph" w:styleId="Ttulo1">
    <w:name w:val="heading 1"/>
    <w:basedOn w:val="Normal"/>
    <w:next w:val="Normal"/>
    <w:link w:val="Ttulo1Char"/>
    <w:uiPriority w:val="9"/>
    <w:qFormat/>
    <w:rsid w:val="003F0DFD"/>
    <w:pPr>
      <w:keepNext/>
      <w:keepLines/>
      <w:numPr>
        <w:numId w:val="5"/>
      </w:numPr>
      <w:spacing w:before="480" w:after="240"/>
      <w:jc w:val="left"/>
      <w:outlineLvl w:val="0"/>
    </w:pPr>
    <w:rPr>
      <w:rFonts w:ascii="Arial" w:eastAsiaTheme="majorEastAsia" w:hAnsi="Arial"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E2415"/>
    <w:pPr>
      <w:keepNext/>
      <w:keepLines/>
      <w:numPr>
        <w:ilvl w:val="1"/>
        <w:numId w:val="5"/>
      </w:numPr>
      <w:spacing w:before="320" w:after="120" w:line="360" w:lineRule="auto"/>
      <w:ind w:left="426" w:hanging="426"/>
      <w:outlineLvl w:val="1"/>
    </w:pPr>
    <w:rPr>
      <w:rFonts w:ascii="Arial" w:eastAsiaTheme="majorEastAsia" w:hAnsi="Arial"/>
      <w:b/>
      <w:bCs/>
      <w:color w:val="5B9BD5" w:themeColor="accent1"/>
    </w:rPr>
  </w:style>
  <w:style w:type="paragraph" w:styleId="Ttulo3">
    <w:name w:val="heading 3"/>
    <w:basedOn w:val="Normal"/>
    <w:next w:val="Normal"/>
    <w:link w:val="Ttulo3Char"/>
    <w:autoRedefine/>
    <w:qFormat/>
    <w:rsid w:val="003F0DFD"/>
    <w:pPr>
      <w:keepNext/>
      <w:keepLines/>
      <w:numPr>
        <w:ilvl w:val="2"/>
        <w:numId w:val="6"/>
      </w:numPr>
      <w:spacing w:before="240" w:after="120" w:line="240" w:lineRule="auto"/>
      <w:ind w:left="709" w:hanging="709"/>
      <w:outlineLvl w:val="2"/>
    </w:pPr>
    <w:rPr>
      <w:rFonts w:ascii="Arial" w:eastAsiaTheme="majorEastAsia" w:hAnsi="Arial"/>
      <w:b/>
      <w:color w:val="5B9BD5" w:themeColor="accent1"/>
    </w:rPr>
  </w:style>
  <w:style w:type="paragraph" w:styleId="Ttulo4">
    <w:name w:val="heading 4"/>
    <w:basedOn w:val="Ttulo3"/>
    <w:next w:val="Normal"/>
    <w:link w:val="Ttulo4Char"/>
    <w:autoRedefine/>
    <w:qFormat/>
    <w:rsid w:val="00685875"/>
    <w:pPr>
      <w:spacing w:after="0" w:line="360" w:lineRule="auto"/>
      <w:ind w:firstLine="284"/>
      <w:contextualSpacing/>
      <w:outlineLvl w:val="3"/>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itaoChar">
    <w:name w:val="Citação Char"/>
    <w:basedOn w:val="Fontepargpadro"/>
    <w:link w:val="Citao"/>
    <w:qFormat/>
    <w:rsid w:val="00685875"/>
    <w:rPr>
      <w:rFonts w:ascii="Times" w:hAnsi="Times"/>
      <w:sz w:val="24"/>
    </w:rPr>
  </w:style>
  <w:style w:type="character" w:customStyle="1" w:styleId="Destaq">
    <w:name w:val="Destaq"/>
    <w:basedOn w:val="Fontepargpadro"/>
    <w:qFormat/>
    <w:rsid w:val="00685875"/>
    <w:rPr>
      <w:u w:val="thick"/>
    </w:rPr>
  </w:style>
  <w:style w:type="character" w:customStyle="1" w:styleId="HiperlinkVisitado1">
    <w:name w:val="HiperlinkVisitado1"/>
    <w:basedOn w:val="Fontepargpadro"/>
    <w:semiHidden/>
    <w:qFormat/>
    <w:rsid w:val="00685875"/>
    <w:rPr>
      <w:color w:val="606420"/>
      <w:u w:val="single"/>
    </w:rPr>
  </w:style>
  <w:style w:type="character" w:styleId="Hyperlink">
    <w:name w:val="Hyperlink"/>
    <w:basedOn w:val="Fontepargpadro"/>
    <w:uiPriority w:val="99"/>
    <w:unhideWhenUsed/>
    <w:rsid w:val="0017200F"/>
    <w:rPr>
      <w:color w:val="0563C1" w:themeColor="hyperlink"/>
      <w:u w:val="single"/>
    </w:rPr>
  </w:style>
  <w:style w:type="character" w:customStyle="1" w:styleId="MarcadoresChar">
    <w:name w:val="Marcadores Char"/>
    <w:basedOn w:val="Fontepargpadro"/>
    <w:link w:val="Marcadores"/>
    <w:qFormat/>
    <w:rsid w:val="00685875"/>
    <w:rPr>
      <w:rFonts w:ascii="Times New Roman" w:hAnsi="Times New Roman"/>
      <w:sz w:val="24"/>
    </w:rPr>
  </w:style>
  <w:style w:type="character" w:customStyle="1" w:styleId="NumChar">
    <w:name w:val="Num Char"/>
    <w:basedOn w:val="Fontepargpadro"/>
    <w:link w:val="Num"/>
    <w:qFormat/>
    <w:rsid w:val="00DD258C"/>
    <w:rPr>
      <w:rFonts w:ascii="Times New Roman" w:hAnsi="Times New Roman"/>
      <w:sz w:val="24"/>
    </w:rPr>
  </w:style>
  <w:style w:type="character" w:customStyle="1" w:styleId="Caracteresdenotaderodap">
    <w:name w:val="Caracteres de nota de rodapé"/>
    <w:qFormat/>
    <w:rPr>
      <w:vertAlign w:val="superscript"/>
    </w:rPr>
  </w:style>
  <w:style w:type="character" w:styleId="Refdenotaderodap">
    <w:name w:val="footnote reference"/>
    <w:rPr>
      <w:vertAlign w:val="superscript"/>
    </w:rPr>
  </w:style>
  <w:style w:type="character" w:customStyle="1" w:styleId="FootnoteCharacters">
    <w:name w:val="Footnote Characters"/>
    <w:basedOn w:val="Fontepargpadro"/>
    <w:uiPriority w:val="99"/>
    <w:unhideWhenUsed/>
    <w:qFormat/>
    <w:rsid w:val="00685875"/>
    <w:rPr>
      <w:vertAlign w:val="superscript"/>
    </w:rPr>
  </w:style>
  <w:style w:type="character" w:customStyle="1" w:styleId="TextodenotaderodapChar">
    <w:name w:val="Texto de nota de rodapé Char"/>
    <w:link w:val="Textodenotaderodap"/>
    <w:uiPriority w:val="99"/>
    <w:qFormat/>
    <w:rsid w:val="00685875"/>
    <w:rPr>
      <w:rFonts w:ascii="Times New Roman" w:hAnsi="Times New Roman"/>
      <w:sz w:val="20"/>
    </w:rPr>
  </w:style>
  <w:style w:type="character" w:customStyle="1" w:styleId="Ttulo1Char">
    <w:name w:val="Título 1 Char"/>
    <w:basedOn w:val="Fontepargpadro"/>
    <w:link w:val="Ttulo1"/>
    <w:uiPriority w:val="9"/>
    <w:qFormat/>
    <w:rsid w:val="003F0DFD"/>
    <w:rPr>
      <w:rFonts w:ascii="Arial" w:eastAsiaTheme="majorEastAsia" w:hAnsi="Arial" w:cstheme="majorBidi"/>
      <w:b/>
      <w:bCs/>
      <w:color w:val="2E74B5" w:themeColor="accent1" w:themeShade="BF"/>
      <w:sz w:val="28"/>
      <w:szCs w:val="28"/>
    </w:rPr>
  </w:style>
  <w:style w:type="character" w:customStyle="1" w:styleId="Ttulo2Char">
    <w:name w:val="Título 2 Char"/>
    <w:basedOn w:val="Fontepargpadro"/>
    <w:link w:val="Ttulo2"/>
    <w:uiPriority w:val="9"/>
    <w:qFormat/>
    <w:rsid w:val="00EE2415"/>
    <w:rPr>
      <w:rFonts w:ascii="Arial" w:eastAsiaTheme="majorEastAsia" w:hAnsi="Arial"/>
      <w:b/>
      <w:bCs/>
      <w:color w:val="5B9BD5" w:themeColor="accent1"/>
      <w:sz w:val="24"/>
    </w:rPr>
  </w:style>
  <w:style w:type="character" w:customStyle="1" w:styleId="Ttulo3Char">
    <w:name w:val="Título 3 Char"/>
    <w:basedOn w:val="Fontepargpadro"/>
    <w:link w:val="Ttulo3"/>
    <w:qFormat/>
    <w:rsid w:val="003F0DFD"/>
    <w:rPr>
      <w:rFonts w:ascii="Arial" w:eastAsiaTheme="majorEastAsia" w:hAnsi="Arial"/>
      <w:b/>
      <w:color w:val="5B9BD5" w:themeColor="accent1"/>
      <w:sz w:val="24"/>
    </w:rPr>
  </w:style>
  <w:style w:type="character" w:customStyle="1" w:styleId="Ttulo4Char">
    <w:name w:val="Título 4 Char"/>
    <w:basedOn w:val="Fontepargpadro"/>
    <w:link w:val="Ttulo4"/>
    <w:qFormat/>
    <w:rsid w:val="00685875"/>
    <w:rPr>
      <w:rFonts w:ascii="Times New (W1)" w:eastAsia="Times New Roman" w:hAnsi="Times New (W1)"/>
      <w:b/>
      <w:color w:val="8496B0" w:themeColor="text2" w:themeTint="99"/>
      <w:sz w:val="28"/>
      <w:szCs w:val="28"/>
    </w:rPr>
  </w:style>
  <w:style w:type="character" w:customStyle="1" w:styleId="GrTitChar">
    <w:name w:val="GrTit Char"/>
    <w:link w:val="GrTit"/>
    <w:qFormat/>
    <w:rsid w:val="00685875"/>
    <w:rPr>
      <w:rFonts w:ascii="Arial" w:hAnsi="Arial"/>
      <w:sz w:val="24"/>
    </w:rPr>
  </w:style>
  <w:style w:type="character" w:styleId="Forte">
    <w:name w:val="Strong"/>
    <w:basedOn w:val="Fontepargpadro"/>
    <w:qFormat/>
    <w:rsid w:val="00685875"/>
    <w:rPr>
      <w:b/>
      <w:bCs/>
    </w:rPr>
  </w:style>
  <w:style w:type="character" w:styleId="Nmerodepgina">
    <w:name w:val="page number"/>
    <w:basedOn w:val="Fontepargpadro"/>
    <w:uiPriority w:val="99"/>
    <w:semiHidden/>
    <w:unhideWhenUsed/>
    <w:qFormat/>
    <w:rsid w:val="00685875"/>
  </w:style>
  <w:style w:type="character" w:customStyle="1" w:styleId="RodapChar">
    <w:name w:val="Rodapé Char"/>
    <w:basedOn w:val="Fontepargpadro"/>
    <w:link w:val="Rodap"/>
    <w:uiPriority w:val="99"/>
    <w:qFormat/>
    <w:rsid w:val="00685875"/>
    <w:rPr>
      <w:rFonts w:ascii="Times New Roman" w:hAnsi="Times New Roman"/>
      <w:sz w:val="24"/>
    </w:rPr>
  </w:style>
  <w:style w:type="character" w:customStyle="1" w:styleId="TextodebaloChar">
    <w:name w:val="Texto de balão Char"/>
    <w:basedOn w:val="Fontepargpadro"/>
    <w:link w:val="Textodebalo"/>
    <w:uiPriority w:val="99"/>
    <w:semiHidden/>
    <w:qFormat/>
    <w:rsid w:val="00685875"/>
    <w:rPr>
      <w:rFonts w:ascii="Tahoma" w:hAnsi="Tahoma" w:cs="Tahoma"/>
      <w:sz w:val="16"/>
      <w:szCs w:val="16"/>
    </w:rPr>
  </w:style>
  <w:style w:type="character" w:customStyle="1" w:styleId="CabealhoChar">
    <w:name w:val="Cabeçalho Char"/>
    <w:basedOn w:val="Fontepargpadro"/>
    <w:link w:val="Cabealho"/>
    <w:uiPriority w:val="99"/>
    <w:qFormat/>
    <w:rsid w:val="00685875"/>
    <w:rPr>
      <w:rFonts w:ascii="Times New Roman" w:hAnsi="Times New Roman"/>
      <w:sz w:val="24"/>
    </w:rPr>
  </w:style>
  <w:style w:type="character" w:customStyle="1" w:styleId="EntradaChar">
    <w:name w:val="Entrada Char"/>
    <w:basedOn w:val="Fontepargpadro"/>
    <w:link w:val="Entrada"/>
    <w:qFormat/>
    <w:rsid w:val="00685875"/>
    <w:rPr>
      <w:rFonts w:ascii="Arial" w:hAnsi="Arial" w:cs="Arial"/>
      <w:b/>
      <w:sz w:val="28"/>
    </w:rPr>
  </w:style>
  <w:style w:type="character" w:customStyle="1" w:styleId="ComentGrChar">
    <w:name w:val="ComentGr Char"/>
    <w:basedOn w:val="Fontepargpadro"/>
    <w:link w:val="ComentGr"/>
    <w:qFormat/>
    <w:rsid w:val="00685875"/>
    <w:rPr>
      <w:rFonts w:ascii="Times New Roman" w:hAnsi="Times New Roman"/>
      <w:sz w:val="24"/>
    </w:rPr>
  </w:style>
  <w:style w:type="character" w:customStyle="1" w:styleId="ChamadaGrChar">
    <w:name w:val="ChamadaGr Char"/>
    <w:basedOn w:val="GrTitChar"/>
    <w:link w:val="ChamadaGr"/>
    <w:qFormat/>
    <w:rsid w:val="00685875"/>
    <w:rPr>
      <w:rFonts w:ascii="Arial" w:hAnsi="Arial"/>
      <w:color w:val="2E74B5" w:themeColor="accent1" w:themeShade="BF"/>
      <w:sz w:val="24"/>
    </w:rPr>
  </w:style>
  <w:style w:type="character" w:customStyle="1" w:styleId="CitaoIntensaChar">
    <w:name w:val="Citação Intensa Char"/>
    <w:basedOn w:val="Fontepargpadro"/>
    <w:link w:val="CitaoIntensa"/>
    <w:uiPriority w:val="30"/>
    <w:qFormat/>
    <w:rsid w:val="00685875"/>
    <w:rPr>
      <w:rFonts w:ascii="Times New Roman" w:hAnsi="Times New Roman"/>
      <w:iCs/>
    </w:rPr>
  </w:style>
  <w:style w:type="character" w:customStyle="1" w:styleId="SeoChar">
    <w:name w:val="Seção Char"/>
    <w:link w:val="Seo"/>
    <w:qFormat/>
    <w:rsid w:val="00685875"/>
    <w:rPr>
      <w:rFonts w:ascii="Verdana" w:eastAsia="SimSun" w:hAnsi="Verdana" w:cs="Times New Roman"/>
      <w:color w:val="2F5496"/>
      <w:sz w:val="36"/>
      <w:szCs w:val="36"/>
    </w:rPr>
  </w:style>
  <w:style w:type="character" w:customStyle="1" w:styleId="SubSeoChar">
    <w:name w:val="SubSeção Char"/>
    <w:link w:val="SubSeo"/>
    <w:qFormat/>
    <w:rsid w:val="00685875"/>
    <w:rPr>
      <w:rFonts w:ascii="Verdana" w:eastAsia="SimSun" w:hAnsi="Verdana" w:cs="Times New Roman"/>
      <w:color w:val="2F5496"/>
      <w:sz w:val="24"/>
      <w:szCs w:val="24"/>
    </w:rPr>
  </w:style>
  <w:style w:type="character" w:customStyle="1" w:styleId="LinksChar">
    <w:name w:val="Links Char"/>
    <w:basedOn w:val="Fontepargpadro"/>
    <w:link w:val="Links"/>
    <w:qFormat/>
    <w:rsid w:val="00685875"/>
    <w:rPr>
      <w:rFonts w:ascii="Arial" w:hAnsi="Arial"/>
      <w:sz w:val="24"/>
    </w:rPr>
  </w:style>
  <w:style w:type="character" w:customStyle="1" w:styleId="BlocoChar">
    <w:name w:val="Bloco Char"/>
    <w:basedOn w:val="Fontepargpadro"/>
    <w:link w:val="Bloco"/>
    <w:qFormat/>
    <w:rsid w:val="00685875"/>
    <w:rPr>
      <w:rFonts w:ascii="Arial" w:eastAsia="Calibri" w:hAnsi="Arial"/>
      <w:color w:val="202124"/>
      <w:spacing w:val="2"/>
      <w:sz w:val="24"/>
      <w:shd w:val="clear" w:color="auto" w:fill="D9D9D9"/>
    </w:rPr>
  </w:style>
  <w:style w:type="character" w:customStyle="1" w:styleId="CaixaChar">
    <w:name w:val="Caixa Char"/>
    <w:basedOn w:val="Fontepargpadro"/>
    <w:link w:val="Caixa"/>
    <w:qFormat/>
    <w:rsid w:val="00685875"/>
    <w:rPr>
      <w:rFonts w:ascii="Times New Roman" w:hAnsi="Times New Roman"/>
      <w:sz w:val="24"/>
    </w:rPr>
  </w:style>
  <w:style w:type="character" w:customStyle="1" w:styleId="SombraChar">
    <w:name w:val="Sombra Char"/>
    <w:basedOn w:val="Fontepargpadro"/>
    <w:link w:val="Sombra"/>
    <w:qFormat/>
    <w:rsid w:val="00685875"/>
    <w:rPr>
      <w:rFonts w:ascii="Times New Roman" w:hAnsi="Times New Roman"/>
      <w:sz w:val="24"/>
      <w:shd w:val="clear" w:color="auto" w:fill="D9D9D9"/>
    </w:rPr>
  </w:style>
  <w:style w:type="character" w:customStyle="1" w:styleId="SubttuloChar">
    <w:name w:val="Subtítulo Char"/>
    <w:basedOn w:val="Fontepargpadro"/>
    <w:link w:val="Subttulo"/>
    <w:uiPriority w:val="11"/>
    <w:qFormat/>
    <w:rsid w:val="00685875"/>
    <w:rPr>
      <w:rFonts w:eastAsiaTheme="minorEastAsia"/>
      <w:color w:val="5A5A5A" w:themeColor="text1" w:themeTint="A5"/>
      <w:spacing w:val="15"/>
    </w:rPr>
  </w:style>
  <w:style w:type="character" w:customStyle="1" w:styleId="TabSubTitChar">
    <w:name w:val="TabSubTit Char"/>
    <w:basedOn w:val="Fontepargpadro"/>
    <w:link w:val="TabSubTit"/>
    <w:qFormat/>
    <w:rsid w:val="00685875"/>
    <w:rPr>
      <w:rFonts w:ascii="Arial" w:hAnsi="Arial" w:cs="Times New Roman"/>
      <w:caps/>
      <w:sz w:val="24"/>
      <w:szCs w:val="24"/>
      <w:lang w:eastAsia="pt-BR"/>
    </w:rPr>
  </w:style>
  <w:style w:type="character" w:customStyle="1" w:styleId="Num10Char">
    <w:name w:val="Num10 Char"/>
    <w:basedOn w:val="NumChar"/>
    <w:link w:val="Num10"/>
    <w:qFormat/>
    <w:rsid w:val="00685875"/>
    <w:rPr>
      <w:rFonts w:ascii="Times New Roman" w:hAnsi="Times New Roman"/>
      <w:sz w:val="24"/>
    </w:rPr>
  </w:style>
  <w:style w:type="character" w:customStyle="1" w:styleId="Mark2Char">
    <w:name w:val="Mark2 Char"/>
    <w:basedOn w:val="Fontepargpadro"/>
    <w:link w:val="Mark2"/>
    <w:qFormat/>
    <w:rsid w:val="00685875"/>
    <w:rPr>
      <w:rFonts w:ascii="Times New Roman" w:hAnsi="Times New Roman"/>
      <w:sz w:val="24"/>
    </w:rPr>
  </w:style>
  <w:style w:type="character" w:customStyle="1" w:styleId="LinhaDstqChar">
    <w:name w:val="LinhaDstq Char"/>
    <w:basedOn w:val="Fontepargpadro"/>
    <w:link w:val="LinhaDstq"/>
    <w:qFormat/>
    <w:rsid w:val="00685875"/>
    <w:rPr>
      <w:rFonts w:ascii="Arial" w:hAnsi="Arial"/>
      <w:sz w:val="24"/>
    </w:rPr>
  </w:style>
  <w:style w:type="character" w:customStyle="1" w:styleId="DstqLinChar">
    <w:name w:val="DstqLin Char"/>
    <w:basedOn w:val="Fontepargpadro"/>
    <w:link w:val="DstqLin"/>
    <w:qFormat/>
    <w:rsid w:val="00685875"/>
    <w:rPr>
      <w:rFonts w:ascii="Arial" w:hAnsi="Arial"/>
      <w:sz w:val="24"/>
      <w:shd w:val="clear" w:color="auto" w:fill="A5A5A5"/>
      <w:lang w:val="en-US"/>
    </w:rPr>
  </w:style>
  <w:style w:type="character" w:customStyle="1" w:styleId="TabFonteChar">
    <w:name w:val="Tab_Fonte Char"/>
    <w:basedOn w:val="Fontepargpadro"/>
    <w:link w:val="TabFonte"/>
    <w:qFormat/>
    <w:rsid w:val="00685875"/>
    <w:rPr>
      <w:rFonts w:ascii="Arial" w:hAnsi="Arial"/>
      <w:sz w:val="24"/>
    </w:rPr>
  </w:style>
  <w:style w:type="character" w:customStyle="1" w:styleId="Tit1nChar">
    <w:name w:val="Tit1n Char"/>
    <w:basedOn w:val="Ttulo1Char"/>
    <w:link w:val="Tit1n"/>
    <w:qFormat/>
    <w:rsid w:val="009A6A9D"/>
    <w:rPr>
      <w:rFonts w:ascii="Arial" w:eastAsiaTheme="majorEastAsia" w:hAnsi="Arial" w:cstheme="majorBidi"/>
      <w:b/>
      <w:bCs/>
      <w:color w:val="2E74B5" w:themeColor="accent1" w:themeShade="BF"/>
      <w:sz w:val="28"/>
      <w:szCs w:val="28"/>
    </w:rPr>
  </w:style>
  <w:style w:type="character" w:customStyle="1" w:styleId="Tit2nChar">
    <w:name w:val="Tit2n Char"/>
    <w:basedOn w:val="Ttulo2Char"/>
    <w:link w:val="Tit2n"/>
    <w:qFormat/>
    <w:rsid w:val="001C05E6"/>
    <w:rPr>
      <w:rFonts w:ascii="Arial" w:eastAsiaTheme="majorEastAsia" w:hAnsi="Arial"/>
      <w:b/>
      <w:bCs/>
      <w:color w:val="5B9BD5" w:themeColor="accent1"/>
      <w:sz w:val="24"/>
    </w:rPr>
  </w:style>
  <w:style w:type="character" w:customStyle="1" w:styleId="Tit3nChar">
    <w:name w:val="Tit3n Char"/>
    <w:basedOn w:val="Ttulo3Char"/>
    <w:link w:val="Tit3n"/>
    <w:qFormat/>
    <w:rsid w:val="001C05E6"/>
    <w:rPr>
      <w:rFonts w:ascii="Arial" w:eastAsia="Times New Roman" w:hAnsi="Arial"/>
      <w:b/>
      <w:color w:val="2E74B5" w:themeColor="accent1" w:themeShade="BF"/>
      <w:sz w:val="24"/>
    </w:rPr>
  </w:style>
  <w:style w:type="character" w:customStyle="1" w:styleId="MenoPendente1">
    <w:name w:val="Menção Pendente1"/>
    <w:basedOn w:val="Fontepargpadro"/>
    <w:uiPriority w:val="99"/>
    <w:semiHidden/>
    <w:unhideWhenUsed/>
    <w:qFormat/>
    <w:rsid w:val="00DB441C"/>
    <w:rPr>
      <w:color w:val="605E5C"/>
      <w:shd w:val="clear" w:color="auto" w:fill="E1DFDD"/>
    </w:rPr>
  </w:style>
  <w:style w:type="character" w:customStyle="1" w:styleId="DefChar">
    <w:name w:val="Def Char"/>
    <w:basedOn w:val="Fontepargpadro"/>
    <w:link w:val="Def"/>
    <w:qFormat/>
    <w:rsid w:val="00AB2E0B"/>
    <w:rPr>
      <w:rFonts w:ascii="Times New Roman" w:hAnsi="Times New Roman"/>
      <w:sz w:val="24"/>
    </w:rPr>
  </w:style>
  <w:style w:type="character" w:customStyle="1" w:styleId="fontstyle01">
    <w:name w:val="fontstyle01"/>
    <w:basedOn w:val="Fontepargpadro"/>
    <w:qFormat/>
    <w:rsid w:val="000462CE"/>
    <w:rPr>
      <w:rFonts w:ascii="Times New Roman" w:hAnsi="Times New Roman" w:cs="Times New Roman"/>
      <w:b w:val="0"/>
      <w:bCs w:val="0"/>
      <w:i w:val="0"/>
      <w:iCs w:val="0"/>
      <w:color w:val="000000"/>
      <w:sz w:val="24"/>
      <w:szCs w:val="24"/>
    </w:rPr>
  </w:style>
  <w:style w:type="character" w:styleId="Refdecomentrio">
    <w:name w:val="annotation reference"/>
    <w:basedOn w:val="Fontepargpadro"/>
    <w:uiPriority w:val="99"/>
    <w:semiHidden/>
    <w:unhideWhenUsed/>
    <w:qFormat/>
    <w:rsid w:val="00B83509"/>
    <w:rPr>
      <w:sz w:val="16"/>
      <w:szCs w:val="16"/>
    </w:rPr>
  </w:style>
  <w:style w:type="character" w:customStyle="1" w:styleId="TextodecomentrioChar">
    <w:name w:val="Texto de comentário Char"/>
    <w:basedOn w:val="Fontepargpadro"/>
    <w:link w:val="Textodecomentrio"/>
    <w:uiPriority w:val="99"/>
    <w:qFormat/>
    <w:rsid w:val="00B83509"/>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B83509"/>
    <w:rPr>
      <w:rFonts w:ascii="Times New Roman" w:hAnsi="Times New Roman"/>
      <w:b/>
      <w:bCs/>
      <w:sz w:val="20"/>
      <w:szCs w:val="20"/>
    </w:rPr>
  </w:style>
  <w:style w:type="character" w:customStyle="1" w:styleId="MenoPendente2">
    <w:name w:val="Menção Pendente2"/>
    <w:basedOn w:val="Fontepargpadro"/>
    <w:uiPriority w:val="99"/>
    <w:semiHidden/>
    <w:unhideWhenUsed/>
    <w:qFormat/>
    <w:rsid w:val="00323B45"/>
    <w:rPr>
      <w:color w:val="605E5C"/>
      <w:shd w:val="clear" w:color="auto" w:fill="E1DFDD"/>
    </w:rPr>
  </w:style>
  <w:style w:type="character" w:customStyle="1" w:styleId="Vnculodendice">
    <w:name w:val="Vínculo de índice"/>
    <w:qFormat/>
  </w:style>
  <w:style w:type="character" w:styleId="Nmerodelinha">
    <w:name w:val="line number"/>
  </w:style>
  <w:style w:type="character" w:customStyle="1" w:styleId="Smbolosdenumerao">
    <w:name w:val="Símbolos de numeração"/>
    <w:qFormat/>
  </w:style>
  <w:style w:type="character" w:customStyle="1" w:styleId="Marcadores0">
    <w:name w:val="Marcadores"/>
    <w:qFormat/>
    <w:rPr>
      <w:rFonts w:ascii="OpenSymbol" w:eastAsia="OpenSymbol" w:hAnsi="OpenSymbol" w:cs="OpenSymbol"/>
    </w:r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before="0" w:after="140"/>
    </w:pPr>
  </w:style>
  <w:style w:type="paragraph" w:styleId="Lista">
    <w:name w:val="List"/>
    <w:basedOn w:val="Corpodetexto"/>
    <w:rPr>
      <w:rFonts w:cs="Lucida Sans"/>
    </w:rPr>
  </w:style>
  <w:style w:type="paragraph" w:styleId="Legenda">
    <w:name w:val="caption"/>
    <w:basedOn w:val="Normal"/>
    <w:qFormat/>
    <w:pPr>
      <w:suppressLineNumbers/>
      <w:spacing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BIBLIOGRAFIA">
    <w:name w:val="BIBLIOGRAFIA"/>
    <w:qFormat/>
    <w:rsid w:val="00685875"/>
    <w:pPr>
      <w:spacing w:before="120" w:after="120"/>
      <w:ind w:left="431" w:hanging="431"/>
      <w:jc w:val="both"/>
    </w:pPr>
    <w:rPr>
      <w:rFonts w:ascii="Times New Roman" w:hAnsi="Times New Roman" w:cs="Times New Roman"/>
      <w:sz w:val="24"/>
      <w:szCs w:val="20"/>
    </w:rPr>
  </w:style>
  <w:style w:type="paragraph" w:customStyle="1" w:styleId="definio">
    <w:name w:val="definição"/>
    <w:basedOn w:val="Normal"/>
    <w:qFormat/>
    <w:rsid w:val="00685875"/>
    <w:pPr>
      <w:keepLines/>
      <w:pBdr>
        <w:top w:val="single" w:sz="6" w:space="4" w:color="000000"/>
        <w:left w:val="single" w:sz="6" w:space="4" w:color="000000"/>
        <w:bottom w:val="single" w:sz="6" w:space="4" w:color="000000"/>
        <w:right w:val="single" w:sz="6" w:space="4" w:color="000000"/>
      </w:pBdr>
    </w:pPr>
    <w:rPr>
      <w:rFonts w:ascii="Times" w:hAnsi="Times"/>
    </w:rPr>
  </w:style>
  <w:style w:type="paragraph" w:styleId="Citao">
    <w:name w:val="Quote"/>
    <w:basedOn w:val="definio"/>
    <w:link w:val="CitaoChar"/>
    <w:qFormat/>
    <w:rsid w:val="00685875"/>
    <w:pPr>
      <w:pBdr>
        <w:top w:val="nil"/>
        <w:left w:val="nil"/>
        <w:bottom w:val="nil"/>
        <w:right w:val="nil"/>
      </w:pBdr>
      <w:ind w:left="709"/>
    </w:pPr>
  </w:style>
  <w:style w:type="paragraph" w:customStyle="1" w:styleId="DataAC">
    <w:name w:val="DataAC"/>
    <w:basedOn w:val="Normal"/>
    <w:qFormat/>
    <w:rsid w:val="00685875"/>
    <w:pPr>
      <w:keepNext/>
      <w:keepLines/>
      <w:spacing w:before="60"/>
      <w:ind w:left="709" w:hanging="709"/>
    </w:pPr>
  </w:style>
  <w:style w:type="paragraph" w:customStyle="1" w:styleId="tabtit">
    <w:name w:val="tab_tit"/>
    <w:basedOn w:val="Normal"/>
    <w:autoRedefine/>
    <w:qFormat/>
    <w:rsid w:val="00685875"/>
    <w:pPr>
      <w:keepNext/>
      <w:spacing w:line="300" w:lineRule="atLeast"/>
      <w:jc w:val="center"/>
    </w:pPr>
    <w:rPr>
      <w:rFonts w:ascii="Arial" w:hAnsi="Arial" w:cs="Times New Roman"/>
      <w:szCs w:val="24"/>
      <w:lang w:eastAsia="pt-BR"/>
    </w:rPr>
  </w:style>
  <w:style w:type="paragraph" w:customStyle="1" w:styleId="figtit">
    <w:name w:val="fig_tit"/>
    <w:basedOn w:val="tabtit"/>
    <w:qFormat/>
    <w:rsid w:val="00685875"/>
  </w:style>
  <w:style w:type="paragraph" w:customStyle="1" w:styleId="Marcadores">
    <w:name w:val="Marcadores"/>
    <w:basedOn w:val="Normal"/>
    <w:link w:val="MarcadoresChar"/>
    <w:autoRedefine/>
    <w:qFormat/>
    <w:rsid w:val="00685875"/>
    <w:pPr>
      <w:keepLines/>
      <w:numPr>
        <w:ilvl w:val="1"/>
        <w:numId w:val="2"/>
      </w:numPr>
      <w:contextualSpacing/>
    </w:pPr>
  </w:style>
  <w:style w:type="paragraph" w:customStyle="1" w:styleId="Marcadores2">
    <w:name w:val="Marcadores2"/>
    <w:basedOn w:val="Marcadores"/>
    <w:autoRedefine/>
    <w:qFormat/>
    <w:rsid w:val="00685875"/>
  </w:style>
  <w:style w:type="paragraph" w:styleId="PargrafodaLista">
    <w:name w:val="List Paragraph"/>
    <w:basedOn w:val="Normal"/>
    <w:link w:val="PargrafodaListaChar"/>
    <w:uiPriority w:val="34"/>
    <w:qFormat/>
    <w:rsid w:val="00685875"/>
    <w:pPr>
      <w:ind w:left="720"/>
      <w:contextualSpacing/>
    </w:pPr>
  </w:style>
  <w:style w:type="paragraph" w:customStyle="1" w:styleId="Num">
    <w:name w:val="Num"/>
    <w:basedOn w:val="PargrafodaLista"/>
    <w:link w:val="NumChar"/>
    <w:autoRedefine/>
    <w:qFormat/>
    <w:rsid w:val="00DD258C"/>
    <w:pPr>
      <w:spacing w:line="240" w:lineRule="auto"/>
      <w:ind w:left="0"/>
    </w:pPr>
  </w:style>
  <w:style w:type="paragraph" w:styleId="Numerada">
    <w:name w:val="List Number"/>
    <w:basedOn w:val="Normal"/>
    <w:autoRedefine/>
    <w:qFormat/>
    <w:rsid w:val="00685875"/>
    <w:pPr>
      <w:numPr>
        <w:numId w:val="1"/>
      </w:numPr>
      <w:tabs>
        <w:tab w:val="left" w:pos="284"/>
      </w:tabs>
      <w:spacing w:after="120" w:line="320" w:lineRule="atLeast"/>
    </w:pPr>
    <w:rPr>
      <w:rFonts w:cs="Arial"/>
    </w:rPr>
  </w:style>
  <w:style w:type="paragraph" w:customStyle="1" w:styleId="quadtit">
    <w:name w:val="quad_tit"/>
    <w:basedOn w:val="tabtit"/>
    <w:qFormat/>
    <w:rsid w:val="00685875"/>
  </w:style>
  <w:style w:type="paragraph" w:customStyle="1" w:styleId="Quadro">
    <w:name w:val="Quadro"/>
    <w:basedOn w:val="Normal"/>
    <w:qFormat/>
    <w:rsid w:val="00685875"/>
    <w:pPr>
      <w:pBdr>
        <w:top w:val="single" w:sz="4" w:space="1" w:color="000000"/>
        <w:left w:val="single" w:sz="4" w:space="4" w:color="000000"/>
        <w:bottom w:val="single" w:sz="4" w:space="1" w:color="000000"/>
        <w:right w:val="single" w:sz="4" w:space="4" w:color="000000"/>
      </w:pBdr>
      <w:jc w:val="center"/>
    </w:pPr>
  </w:style>
  <w:style w:type="paragraph" w:customStyle="1" w:styleId="QuadSubTit">
    <w:name w:val="QuadSubTit"/>
    <w:basedOn w:val="Normal"/>
    <w:qFormat/>
    <w:rsid w:val="00685875"/>
    <w:pPr>
      <w:shd w:val="clear" w:color="auto" w:fill="99CCFF"/>
      <w:jc w:val="center"/>
    </w:pPr>
    <w:rPr>
      <w:rFonts w:ascii="Times New (W1)" w:hAnsi="Times New (W1)"/>
      <w:b/>
      <w:bCs/>
      <w:caps/>
      <w:color w:val="0000FF"/>
    </w:rPr>
  </w:style>
  <w:style w:type="paragraph" w:customStyle="1" w:styleId="SemCorreo">
    <w:name w:val="SemCorreção"/>
    <w:basedOn w:val="Normal"/>
    <w:qFormat/>
    <w:rsid w:val="00685875"/>
  </w:style>
  <w:style w:type="paragraph" w:customStyle="1" w:styleId="TitAzul">
    <w:name w:val="TitAzul"/>
    <w:basedOn w:val="Numerada"/>
    <w:autoRedefine/>
    <w:qFormat/>
    <w:rsid w:val="00685875"/>
    <w:pPr>
      <w:keepNext/>
      <w:keepLines/>
      <w:numPr>
        <w:numId w:val="0"/>
      </w:numPr>
      <w:spacing w:before="180" w:after="60" w:line="360" w:lineRule="exact"/>
    </w:pPr>
    <w:rPr>
      <w:rFonts w:ascii="Arial (W1)" w:hAnsi="Arial (W1)"/>
      <w:b/>
      <w:color w:val="333399"/>
    </w:rPr>
  </w:style>
  <w:style w:type="paragraph" w:customStyle="1" w:styleId="TitAzul1">
    <w:name w:val="TitAzul1"/>
    <w:basedOn w:val="TitAzul"/>
    <w:qFormat/>
    <w:rsid w:val="00685875"/>
    <w:pPr>
      <w:spacing w:before="360" w:after="120" w:line="240" w:lineRule="auto"/>
    </w:pPr>
    <w:rPr>
      <w:sz w:val="28"/>
      <w:szCs w:val="28"/>
    </w:rPr>
  </w:style>
  <w:style w:type="paragraph" w:customStyle="1" w:styleId="SlideAzul">
    <w:name w:val="SlideAzul"/>
    <w:basedOn w:val="TitAzul1"/>
    <w:autoRedefine/>
    <w:qFormat/>
    <w:rsid w:val="00685875"/>
    <w:pPr>
      <w:jc w:val="center"/>
    </w:pPr>
  </w:style>
  <w:style w:type="paragraph" w:customStyle="1" w:styleId="sub-ttulo">
    <w:name w:val="sub-título"/>
    <w:next w:val="Normal"/>
    <w:semiHidden/>
    <w:qFormat/>
    <w:rsid w:val="00685875"/>
    <w:pPr>
      <w:spacing w:before="240" w:after="120" w:line="360" w:lineRule="auto"/>
      <w:ind w:firstLine="284"/>
      <w:jc w:val="both"/>
    </w:pPr>
    <w:rPr>
      <w:rFonts w:ascii="Times New Roman" w:hAnsi="Times New Roman" w:cs="Times New Roman"/>
      <w:b/>
      <w:sz w:val="24"/>
      <w:szCs w:val="20"/>
    </w:rPr>
  </w:style>
  <w:style w:type="paragraph" w:styleId="Sumrio1">
    <w:name w:val="toc 1"/>
    <w:basedOn w:val="Normal"/>
    <w:next w:val="Normal"/>
    <w:autoRedefine/>
    <w:uiPriority w:val="39"/>
    <w:qFormat/>
    <w:rsid w:val="00224B6D"/>
    <w:pPr>
      <w:tabs>
        <w:tab w:val="right" w:leader="dot" w:pos="9781"/>
      </w:tabs>
      <w:spacing w:afterAutospacing="1" w:line="240" w:lineRule="auto"/>
    </w:pPr>
    <w:rPr>
      <w:rFonts w:ascii="Arial" w:hAnsi="Arial"/>
      <w:b/>
      <w:caps/>
      <w:szCs w:val="32"/>
    </w:rPr>
  </w:style>
  <w:style w:type="paragraph" w:styleId="Sumrio2">
    <w:name w:val="toc 2"/>
    <w:basedOn w:val="Normal"/>
    <w:next w:val="Normal"/>
    <w:autoRedefine/>
    <w:uiPriority w:val="39"/>
    <w:rsid w:val="00B850DF"/>
    <w:pPr>
      <w:tabs>
        <w:tab w:val="left" w:pos="851"/>
        <w:tab w:val="left" w:pos="9639"/>
      </w:tabs>
      <w:ind w:left="568" w:hanging="142"/>
    </w:pPr>
    <w:rPr>
      <w:rFonts w:ascii="Arial" w:hAnsi="Arial"/>
      <w:szCs w:val="28"/>
    </w:rPr>
  </w:style>
  <w:style w:type="paragraph" w:styleId="Sumrio3">
    <w:name w:val="toc 3"/>
    <w:basedOn w:val="Normal"/>
    <w:next w:val="Normal"/>
    <w:autoRedefine/>
    <w:semiHidden/>
    <w:rsid w:val="00685875"/>
    <w:pPr>
      <w:tabs>
        <w:tab w:val="right" w:leader="dot" w:pos="9072"/>
      </w:tabs>
      <w:ind w:left="1800" w:right="301" w:hanging="900"/>
    </w:pPr>
  </w:style>
  <w:style w:type="paragraph" w:styleId="Sumrio4">
    <w:name w:val="toc 4"/>
    <w:basedOn w:val="Normal"/>
    <w:next w:val="Normal"/>
    <w:autoRedefine/>
    <w:semiHidden/>
    <w:rsid w:val="00685875"/>
    <w:pPr>
      <w:tabs>
        <w:tab w:val="left" w:pos="1800"/>
        <w:tab w:val="right" w:leader="dot" w:pos="8364"/>
      </w:tabs>
      <w:ind w:left="720" w:right="281"/>
    </w:pPr>
  </w:style>
  <w:style w:type="paragraph" w:customStyle="1" w:styleId="tablinha">
    <w:name w:val="tab_linha"/>
    <w:basedOn w:val="Normal"/>
    <w:autoRedefine/>
    <w:qFormat/>
    <w:rsid w:val="00685875"/>
    <w:pPr>
      <w:keepNext/>
      <w:spacing w:before="0" w:line="240" w:lineRule="atLeast"/>
      <w:jc w:val="center"/>
    </w:pPr>
    <w:rPr>
      <w:rFonts w:ascii="Arial" w:hAnsi="Arial"/>
    </w:rPr>
  </w:style>
  <w:style w:type="paragraph" w:customStyle="1" w:styleId="tablinha10">
    <w:name w:val="tab_linha10"/>
    <w:basedOn w:val="tablinha"/>
    <w:qFormat/>
    <w:rsid w:val="00685875"/>
    <w:rPr>
      <w:sz w:val="20"/>
    </w:rPr>
  </w:style>
  <w:style w:type="paragraph" w:customStyle="1" w:styleId="tabnum">
    <w:name w:val="tab_num"/>
    <w:basedOn w:val="tablinha"/>
    <w:qFormat/>
    <w:rsid w:val="00685875"/>
    <w:pPr>
      <w:ind w:right="170"/>
      <w:jc w:val="right"/>
    </w:pPr>
  </w:style>
  <w:style w:type="paragraph" w:styleId="Textodenotaderodap">
    <w:name w:val="footnote text"/>
    <w:basedOn w:val="Normal"/>
    <w:link w:val="TextodenotaderodapChar"/>
    <w:autoRedefine/>
    <w:uiPriority w:val="99"/>
    <w:unhideWhenUsed/>
    <w:rsid w:val="00685875"/>
    <w:rPr>
      <w:sz w:val="20"/>
    </w:rPr>
  </w:style>
  <w:style w:type="paragraph" w:customStyle="1" w:styleId="tit1semnum">
    <w:name w:val="tit1semnum"/>
    <w:basedOn w:val="Ttulo1"/>
    <w:qFormat/>
    <w:rsid w:val="00685875"/>
  </w:style>
  <w:style w:type="paragraph" w:customStyle="1" w:styleId="TitSombra">
    <w:name w:val="TitSombra"/>
    <w:basedOn w:val="Normal"/>
    <w:autoRedefine/>
    <w:qFormat/>
    <w:rsid w:val="00685875"/>
    <w:pPr>
      <w:keepNext/>
      <w:keepLines/>
      <w:pBdr>
        <w:top w:val="single" w:sz="4" w:space="1" w:color="000000"/>
        <w:bottom w:val="single" w:sz="4" w:space="1" w:color="000000"/>
      </w:pBdr>
      <w:shd w:val="clear" w:color="auto" w:fill="CCCCCC"/>
      <w:spacing w:after="120"/>
      <w:jc w:val="center"/>
    </w:pPr>
    <w:rPr>
      <w:b/>
      <w:sz w:val="28"/>
    </w:rPr>
  </w:style>
  <w:style w:type="paragraph" w:customStyle="1" w:styleId="GrTit">
    <w:name w:val="GrTit"/>
    <w:basedOn w:val="Normal"/>
    <w:link w:val="GrTitChar"/>
    <w:qFormat/>
    <w:rsid w:val="00685875"/>
    <w:pPr>
      <w:keepNext/>
      <w:keepLines/>
      <w:spacing w:before="240"/>
      <w:jc w:val="center"/>
    </w:pPr>
    <w:rPr>
      <w:rFonts w:ascii="Arial" w:hAnsi="Arial"/>
    </w:rPr>
  </w:style>
  <w:style w:type="paragraph" w:customStyle="1" w:styleId="CabealhoeRodap">
    <w:name w:val="Cabeçalho e Rodapé"/>
    <w:basedOn w:val="Normal"/>
    <w:qFormat/>
  </w:style>
  <w:style w:type="paragraph" w:styleId="Rodap">
    <w:name w:val="footer"/>
    <w:basedOn w:val="Normal"/>
    <w:link w:val="RodapChar"/>
    <w:uiPriority w:val="99"/>
    <w:unhideWhenUsed/>
    <w:rsid w:val="00685875"/>
    <w:pPr>
      <w:tabs>
        <w:tab w:val="center" w:pos="4252"/>
        <w:tab w:val="right" w:pos="8504"/>
      </w:tabs>
    </w:pPr>
  </w:style>
  <w:style w:type="paragraph" w:styleId="Textodebalo">
    <w:name w:val="Balloon Text"/>
    <w:basedOn w:val="Normal"/>
    <w:link w:val="TextodebaloChar"/>
    <w:uiPriority w:val="99"/>
    <w:semiHidden/>
    <w:unhideWhenUsed/>
    <w:qFormat/>
    <w:rsid w:val="00685875"/>
    <w:rPr>
      <w:rFonts w:ascii="Tahoma" w:hAnsi="Tahoma" w:cs="Tahoma"/>
      <w:sz w:val="16"/>
      <w:szCs w:val="16"/>
    </w:rPr>
  </w:style>
  <w:style w:type="paragraph" w:customStyle="1" w:styleId="Mark">
    <w:name w:val="Mark"/>
    <w:basedOn w:val="Normal"/>
    <w:autoRedefine/>
    <w:qFormat/>
    <w:rsid w:val="00785F5A"/>
    <w:pPr>
      <w:spacing w:after="120"/>
    </w:pPr>
    <w:rPr>
      <w:rFonts w:asciiTheme="minorHAnsi" w:hAnsiTheme="minorHAnsi" w:cstheme="minorHAnsi"/>
    </w:rPr>
  </w:style>
  <w:style w:type="paragraph" w:styleId="Cabealho">
    <w:name w:val="header"/>
    <w:basedOn w:val="Normal"/>
    <w:link w:val="CabealhoChar"/>
    <w:uiPriority w:val="99"/>
    <w:unhideWhenUsed/>
    <w:rsid w:val="00685875"/>
    <w:pPr>
      <w:tabs>
        <w:tab w:val="center" w:pos="4252"/>
        <w:tab w:val="right" w:pos="8504"/>
      </w:tabs>
    </w:pPr>
  </w:style>
  <w:style w:type="paragraph" w:customStyle="1" w:styleId="Entrada">
    <w:name w:val="Entrada"/>
    <w:basedOn w:val="Numerada"/>
    <w:link w:val="EntradaChar"/>
    <w:autoRedefine/>
    <w:qFormat/>
    <w:rsid w:val="00685875"/>
    <w:pPr>
      <w:numPr>
        <w:numId w:val="0"/>
      </w:numPr>
      <w:tabs>
        <w:tab w:val="left" w:pos="360"/>
      </w:tabs>
      <w:spacing w:before="240" w:after="360"/>
      <w:ind w:left="360" w:hanging="360"/>
    </w:pPr>
    <w:rPr>
      <w:rFonts w:ascii="Arial" w:hAnsi="Arial"/>
      <w:b/>
      <w:sz w:val="28"/>
    </w:rPr>
  </w:style>
  <w:style w:type="paragraph" w:customStyle="1" w:styleId="ComentGr">
    <w:name w:val="ComentGr"/>
    <w:basedOn w:val="Normal"/>
    <w:link w:val="ComentGrChar"/>
    <w:autoRedefine/>
    <w:qFormat/>
    <w:rsid w:val="00685875"/>
  </w:style>
  <w:style w:type="paragraph" w:customStyle="1" w:styleId="ChamadaGr">
    <w:name w:val="ChamadaGr"/>
    <w:basedOn w:val="GrTit"/>
    <w:link w:val="ChamadaGrChar"/>
    <w:autoRedefine/>
    <w:qFormat/>
    <w:rsid w:val="00685875"/>
    <w:rPr>
      <w:color w:val="2E74B5" w:themeColor="accent1" w:themeShade="BF"/>
    </w:rPr>
  </w:style>
  <w:style w:type="paragraph" w:styleId="CitaoIntensa">
    <w:name w:val="Intense Quote"/>
    <w:basedOn w:val="Normal"/>
    <w:next w:val="Normal"/>
    <w:link w:val="CitaoIntensaChar"/>
    <w:autoRedefine/>
    <w:uiPriority w:val="30"/>
    <w:qFormat/>
    <w:rsid w:val="00685875"/>
    <w:pPr>
      <w:spacing w:before="360" w:after="360" w:line="240" w:lineRule="auto"/>
      <w:ind w:left="864" w:right="864"/>
    </w:pPr>
    <w:rPr>
      <w:iCs/>
      <w:sz w:val="22"/>
    </w:rPr>
  </w:style>
  <w:style w:type="paragraph" w:customStyle="1" w:styleId="Seo">
    <w:name w:val="Seção"/>
    <w:basedOn w:val="Ttulo1"/>
    <w:link w:val="SeoChar"/>
    <w:qFormat/>
    <w:rsid w:val="00685875"/>
    <w:pPr>
      <w:pBdr>
        <w:top w:val="single" w:sz="24" w:space="1" w:color="2F5496"/>
      </w:pBdr>
      <w:spacing w:before="400" w:after="40" w:line="240" w:lineRule="auto"/>
      <w:jc w:val="both"/>
    </w:pPr>
    <w:rPr>
      <w:rFonts w:ascii="Verdana" w:eastAsia="SimSun" w:hAnsi="Verdana" w:cs="Times New Roman"/>
      <w:b w:val="0"/>
      <w:bCs w:val="0"/>
      <w:color w:val="2F5496"/>
      <w:sz w:val="36"/>
      <w:szCs w:val="36"/>
    </w:rPr>
  </w:style>
  <w:style w:type="paragraph" w:customStyle="1" w:styleId="SubSeo">
    <w:name w:val="SubSeção"/>
    <w:basedOn w:val="Seo"/>
    <w:link w:val="SubSeoChar"/>
    <w:qFormat/>
    <w:rsid w:val="00685875"/>
    <w:pPr>
      <w:pBdr>
        <w:top w:val="single" w:sz="12" w:space="1" w:color="2F5496"/>
      </w:pBdr>
      <w:spacing w:before="120" w:after="0"/>
      <w:ind w:left="1134" w:firstLine="0"/>
      <w:jc w:val="left"/>
    </w:pPr>
    <w:rPr>
      <w:sz w:val="24"/>
      <w:szCs w:val="24"/>
    </w:rPr>
  </w:style>
  <w:style w:type="paragraph" w:customStyle="1" w:styleId="Links">
    <w:name w:val="Links"/>
    <w:basedOn w:val="Normal"/>
    <w:link w:val="LinksChar"/>
    <w:autoRedefine/>
    <w:qFormat/>
    <w:rsid w:val="00685875"/>
    <w:pPr>
      <w:pBdr>
        <w:top w:val="single" w:sz="4" w:space="1" w:color="000000"/>
        <w:left w:val="single" w:sz="4" w:space="4" w:color="000000"/>
        <w:bottom w:val="single" w:sz="4" w:space="1" w:color="000000"/>
        <w:right w:val="single" w:sz="4" w:space="4" w:color="000000"/>
      </w:pBdr>
      <w:spacing w:after="120" w:line="240" w:lineRule="auto"/>
      <w:jc w:val="left"/>
    </w:pPr>
    <w:rPr>
      <w:rFonts w:ascii="Arial" w:hAnsi="Arial"/>
    </w:rPr>
  </w:style>
  <w:style w:type="paragraph" w:customStyle="1" w:styleId="Bloco">
    <w:name w:val="Bloco"/>
    <w:basedOn w:val="Normal"/>
    <w:link w:val="BlocoChar"/>
    <w:autoRedefine/>
    <w:qFormat/>
    <w:rsid w:val="00685875"/>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240" w:lineRule="auto"/>
      <w:jc w:val="left"/>
    </w:pPr>
    <w:rPr>
      <w:rFonts w:ascii="Arial" w:eastAsia="Calibri" w:hAnsi="Arial"/>
      <w:color w:val="202124"/>
      <w:spacing w:val="2"/>
      <w:shd w:val="clear" w:color="auto" w:fill="FFFFFF"/>
    </w:rPr>
  </w:style>
  <w:style w:type="paragraph" w:customStyle="1" w:styleId="Caixa">
    <w:name w:val="Caixa"/>
    <w:basedOn w:val="Normal"/>
    <w:link w:val="CaixaChar"/>
    <w:qFormat/>
    <w:rsid w:val="00685875"/>
    <w:pPr>
      <w:spacing w:before="0" w:line="240" w:lineRule="auto"/>
    </w:pPr>
  </w:style>
  <w:style w:type="paragraph" w:customStyle="1" w:styleId="Sombra">
    <w:name w:val="Sombra"/>
    <w:basedOn w:val="Normal"/>
    <w:link w:val="SombraChar"/>
    <w:autoRedefine/>
    <w:qFormat/>
    <w:rsid w:val="00685875"/>
    <w:pPr>
      <w:pBdr>
        <w:top w:val="single" w:sz="4" w:space="1" w:color="000000" w:shadow="1"/>
        <w:left w:val="single" w:sz="4" w:space="4" w:color="000000" w:shadow="1"/>
        <w:bottom w:val="single" w:sz="4" w:space="1" w:color="000000" w:shadow="1"/>
        <w:right w:val="single" w:sz="4" w:space="4" w:color="000000" w:shadow="1"/>
      </w:pBdr>
      <w:shd w:val="clear" w:color="auto" w:fill="D9D9D9" w:themeFill="background1" w:themeFillShade="D9"/>
      <w:spacing w:before="0" w:line="240" w:lineRule="auto"/>
    </w:pPr>
  </w:style>
  <w:style w:type="paragraph" w:styleId="Subttulo">
    <w:name w:val="Subtitle"/>
    <w:basedOn w:val="Normal"/>
    <w:next w:val="Normal"/>
    <w:link w:val="SubttuloChar"/>
    <w:autoRedefine/>
    <w:uiPriority w:val="11"/>
    <w:qFormat/>
    <w:rsid w:val="00685875"/>
    <w:pPr>
      <w:spacing w:after="160"/>
    </w:pPr>
    <w:rPr>
      <w:rFonts w:asciiTheme="minorHAnsi" w:eastAsiaTheme="minorEastAsia" w:hAnsiTheme="minorHAnsi"/>
      <w:color w:val="5A5A5A" w:themeColor="text1" w:themeTint="A5"/>
      <w:spacing w:val="15"/>
      <w:sz w:val="22"/>
    </w:rPr>
  </w:style>
  <w:style w:type="paragraph" w:customStyle="1" w:styleId="TabSubTit">
    <w:name w:val="TabSubTit"/>
    <w:basedOn w:val="tabtit"/>
    <w:link w:val="TabSubTitChar"/>
    <w:autoRedefine/>
    <w:qFormat/>
    <w:rsid w:val="00685875"/>
    <w:pPr>
      <w:spacing w:line="240" w:lineRule="auto"/>
    </w:pPr>
    <w:rPr>
      <w:caps/>
    </w:rPr>
  </w:style>
  <w:style w:type="paragraph" w:customStyle="1" w:styleId="Num10">
    <w:name w:val="Num10"/>
    <w:basedOn w:val="Num"/>
    <w:link w:val="Num10Char"/>
    <w:qFormat/>
    <w:rsid w:val="00685875"/>
    <w:pPr>
      <w:ind w:left="360" w:hanging="360"/>
    </w:pPr>
  </w:style>
  <w:style w:type="paragraph" w:customStyle="1" w:styleId="Mark2">
    <w:name w:val="Mark2"/>
    <w:basedOn w:val="Mark"/>
    <w:link w:val="Mark2Char"/>
    <w:autoRedefine/>
    <w:qFormat/>
    <w:rsid w:val="00685875"/>
    <w:pPr>
      <w:spacing w:line="240" w:lineRule="atLeast"/>
    </w:pPr>
  </w:style>
  <w:style w:type="paragraph" w:customStyle="1" w:styleId="LinhaDstq">
    <w:name w:val="LinhaDstq"/>
    <w:basedOn w:val="Normal"/>
    <w:link w:val="LinhaDstqChar"/>
    <w:autoRedefine/>
    <w:qFormat/>
    <w:rsid w:val="00685875"/>
    <w:pPr>
      <w:spacing w:before="0" w:line="240" w:lineRule="auto"/>
      <w:jc w:val="center"/>
    </w:pPr>
    <w:rPr>
      <w:rFonts w:ascii="Arial" w:hAnsi="Arial"/>
    </w:rPr>
  </w:style>
  <w:style w:type="paragraph" w:customStyle="1" w:styleId="DstqLin">
    <w:name w:val="DstqLin"/>
    <w:basedOn w:val="Normal"/>
    <w:link w:val="DstqLinChar"/>
    <w:autoRedefine/>
    <w:qFormat/>
    <w:rsid w:val="00685875"/>
    <w:pPr>
      <w:shd w:val="clear" w:color="auto" w:fill="A5A5A5" w:themeFill="accent3"/>
      <w:spacing w:before="0" w:line="240" w:lineRule="auto"/>
      <w:jc w:val="center"/>
    </w:pPr>
    <w:rPr>
      <w:rFonts w:ascii="Arial" w:hAnsi="Arial"/>
      <w:lang w:val="en-US"/>
    </w:rPr>
  </w:style>
  <w:style w:type="paragraph" w:customStyle="1" w:styleId="TabFonte">
    <w:name w:val="Tab_Fonte"/>
    <w:basedOn w:val="tabnum"/>
    <w:link w:val="TabFonteChar"/>
    <w:autoRedefine/>
    <w:qFormat/>
    <w:rsid w:val="00685875"/>
    <w:pPr>
      <w:pBdr>
        <w:top w:val="single" w:sz="4" w:space="1" w:color="000000"/>
        <w:bottom w:val="single" w:sz="4" w:space="1" w:color="000000"/>
      </w:pBdr>
      <w:jc w:val="left"/>
    </w:pPr>
  </w:style>
  <w:style w:type="paragraph" w:styleId="NormalWeb">
    <w:name w:val="Normal (Web)"/>
    <w:basedOn w:val="Normal"/>
    <w:uiPriority w:val="99"/>
    <w:unhideWhenUsed/>
    <w:qFormat/>
    <w:rsid w:val="00685875"/>
    <w:rPr>
      <w:rFonts w:cs="Times New Roman"/>
      <w:szCs w:val="24"/>
    </w:rPr>
  </w:style>
  <w:style w:type="paragraph" w:customStyle="1" w:styleId="Tit1n">
    <w:name w:val="Tit1n"/>
    <w:basedOn w:val="Ttulo1"/>
    <w:next w:val="NormalWeb"/>
    <w:link w:val="Tit1nChar"/>
    <w:autoRedefine/>
    <w:qFormat/>
    <w:rsid w:val="009A6A9D"/>
    <w:pPr>
      <w:numPr>
        <w:numId w:val="0"/>
      </w:numPr>
      <w:ind w:left="426"/>
      <w:jc w:val="center"/>
    </w:pPr>
  </w:style>
  <w:style w:type="paragraph" w:customStyle="1" w:styleId="Tit2n">
    <w:name w:val="Tit2n"/>
    <w:basedOn w:val="Ttulo2"/>
    <w:next w:val="NormalWeb"/>
    <w:link w:val="Tit2nChar"/>
    <w:autoRedefine/>
    <w:qFormat/>
    <w:rsid w:val="001C05E6"/>
    <w:pPr>
      <w:numPr>
        <w:numId w:val="3"/>
      </w:numPr>
      <w:ind w:left="709" w:hanging="568"/>
    </w:pPr>
  </w:style>
  <w:style w:type="paragraph" w:customStyle="1" w:styleId="Tit3n">
    <w:name w:val="Tit3n"/>
    <w:basedOn w:val="Ttulo3"/>
    <w:link w:val="Tit3nChar"/>
    <w:autoRedefine/>
    <w:qFormat/>
    <w:rsid w:val="001C05E6"/>
    <w:pPr>
      <w:numPr>
        <w:numId w:val="4"/>
      </w:numPr>
      <w:ind w:left="709" w:hanging="709"/>
    </w:pPr>
    <w:rPr>
      <w:color w:val="2E74B5" w:themeColor="accent1" w:themeShade="BF"/>
    </w:rPr>
  </w:style>
  <w:style w:type="paragraph" w:styleId="Ttulodendiceremissivo">
    <w:name w:val="index heading"/>
    <w:basedOn w:val="Ttulo"/>
  </w:style>
  <w:style w:type="paragraph" w:styleId="CabealhodoSumrio">
    <w:name w:val="TOC Heading"/>
    <w:basedOn w:val="Ttulo1"/>
    <w:next w:val="Normal"/>
    <w:uiPriority w:val="39"/>
    <w:unhideWhenUsed/>
    <w:qFormat/>
    <w:rsid w:val="009A6A9D"/>
    <w:pPr>
      <w:numPr>
        <w:numId w:val="0"/>
      </w:numPr>
      <w:spacing w:before="240" w:after="0" w:line="259" w:lineRule="auto"/>
      <w:outlineLvl w:val="9"/>
    </w:pPr>
    <w:rPr>
      <w:rFonts w:asciiTheme="majorHAnsi" w:hAnsiTheme="majorHAnsi"/>
      <w:b w:val="0"/>
      <w:bCs w:val="0"/>
      <w:sz w:val="32"/>
      <w:szCs w:val="32"/>
      <w:lang w:eastAsia="pt-BR"/>
    </w:rPr>
  </w:style>
  <w:style w:type="paragraph" w:customStyle="1" w:styleId="Def">
    <w:name w:val="Def"/>
    <w:basedOn w:val="Normal"/>
    <w:link w:val="DefChar"/>
    <w:autoRedefine/>
    <w:qFormat/>
    <w:rsid w:val="00AB2E0B"/>
    <w:pPr>
      <w:spacing w:line="240" w:lineRule="auto"/>
      <w:ind w:left="567"/>
    </w:pPr>
  </w:style>
  <w:style w:type="paragraph" w:styleId="Textodecomentrio">
    <w:name w:val="annotation text"/>
    <w:basedOn w:val="Normal"/>
    <w:link w:val="TextodecomentrioChar"/>
    <w:uiPriority w:val="99"/>
    <w:unhideWhenUsed/>
    <w:qFormat/>
    <w:rsid w:val="00B8350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B83509"/>
    <w:rPr>
      <w:b/>
      <w:bCs/>
    </w:rPr>
  </w:style>
  <w:style w:type="paragraph" w:styleId="Reviso">
    <w:name w:val="Revision"/>
    <w:uiPriority w:val="99"/>
    <w:semiHidden/>
    <w:qFormat/>
    <w:rsid w:val="00B83509"/>
    <w:rPr>
      <w:rFonts w:ascii="Times New Roman" w:hAnsi="Times New Roman"/>
      <w:sz w:val="24"/>
    </w:rPr>
  </w:style>
  <w:style w:type="numbering" w:customStyle="1" w:styleId="EstiloNumerada">
    <w:name w:val="Estilo Numerada"/>
    <w:qFormat/>
    <w:rsid w:val="00685875"/>
  </w:style>
  <w:style w:type="table" w:customStyle="1" w:styleId="TabeladeGrade4-nfase61">
    <w:name w:val="Tabela de Grade 4 - Ênfase 61"/>
    <w:basedOn w:val="Tabelanormal"/>
    <w:uiPriority w:val="49"/>
    <w:rsid w:val="00685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argrafodaListaChar">
    <w:name w:val="Parágrafo da Lista Char"/>
    <w:basedOn w:val="Fontepargpadro"/>
    <w:link w:val="PargrafodaLista"/>
    <w:uiPriority w:val="34"/>
    <w:qFormat/>
    <w:rsid w:val="002A2C10"/>
    <w:rPr>
      <w:rFonts w:ascii="Times New Roman" w:hAnsi="Times New Roman"/>
      <w:sz w:val="24"/>
    </w:rPr>
  </w:style>
  <w:style w:type="character" w:customStyle="1" w:styleId="1TITULOSECAOChar">
    <w:name w:val="1. TITULO SECAO Char"/>
    <w:basedOn w:val="PargrafodaListaChar"/>
    <w:link w:val="1TITULOSECAO"/>
    <w:qFormat/>
    <w:rsid w:val="002A2C10"/>
    <w:rPr>
      <w:rFonts w:ascii="Times New Roman" w:hAnsi="Times New Roman" w:cstheme="minorHAnsi"/>
      <w:b/>
      <w:sz w:val="24"/>
      <w:szCs w:val="24"/>
    </w:rPr>
  </w:style>
  <w:style w:type="character" w:customStyle="1" w:styleId="11SUBITEMChar">
    <w:name w:val="1.1 SUBITEM Char"/>
    <w:basedOn w:val="PargrafodaListaChar"/>
    <w:link w:val="11SUBITEM"/>
    <w:qFormat/>
    <w:rsid w:val="002A2C10"/>
    <w:rPr>
      <w:rFonts w:ascii="Times New Roman" w:hAnsi="Times New Roman" w:cstheme="minorHAnsi"/>
      <w:sz w:val="24"/>
      <w:szCs w:val="24"/>
    </w:rPr>
  </w:style>
  <w:style w:type="character" w:customStyle="1" w:styleId="111SUBSUBITEMChar">
    <w:name w:val="1.1.1 SUBSUBITEM Char"/>
    <w:basedOn w:val="PargrafodaListaChar"/>
    <w:link w:val="111SUBSUBITEM"/>
    <w:qFormat/>
    <w:rsid w:val="002A2C10"/>
    <w:rPr>
      <w:rFonts w:ascii="Times New Roman" w:hAnsi="Times New Roman" w:cstheme="minorHAnsi"/>
      <w:sz w:val="24"/>
      <w:szCs w:val="24"/>
    </w:rPr>
  </w:style>
  <w:style w:type="paragraph" w:customStyle="1" w:styleId="1TITULOSECAO">
    <w:name w:val="1. TITULO SECAO"/>
    <w:basedOn w:val="PargrafodaLista"/>
    <w:link w:val="1TITULOSECAOChar"/>
    <w:qFormat/>
    <w:rsid w:val="002A2C10"/>
    <w:pPr>
      <w:ind w:left="0"/>
    </w:pPr>
    <w:rPr>
      <w:rFonts w:cstheme="minorHAnsi"/>
      <w:b/>
      <w:szCs w:val="24"/>
    </w:rPr>
  </w:style>
  <w:style w:type="paragraph" w:customStyle="1" w:styleId="11SUBITEM">
    <w:name w:val="1.1 SUBITEM"/>
    <w:basedOn w:val="PargrafodaLista"/>
    <w:link w:val="11SUBITEMChar"/>
    <w:qFormat/>
    <w:rsid w:val="002A2C10"/>
    <w:pPr>
      <w:numPr>
        <w:ilvl w:val="1"/>
        <w:numId w:val="21"/>
      </w:numPr>
    </w:pPr>
    <w:rPr>
      <w:rFonts w:cstheme="minorHAnsi"/>
      <w:szCs w:val="24"/>
    </w:rPr>
  </w:style>
  <w:style w:type="paragraph" w:customStyle="1" w:styleId="111SUBSUBITEM">
    <w:name w:val="1.1.1 SUBSUBITEM"/>
    <w:basedOn w:val="PargrafodaLista"/>
    <w:link w:val="111SUBSUBITEMChar"/>
    <w:qFormat/>
    <w:rsid w:val="002A2C10"/>
    <w:pPr>
      <w:numPr>
        <w:ilvl w:val="2"/>
        <w:numId w:val="21"/>
      </w:numPr>
    </w:pPr>
    <w:rPr>
      <w:rFonts w:cstheme="minorHAnsi"/>
      <w:szCs w:val="24"/>
    </w:rPr>
  </w:style>
  <w:style w:type="paragraph" w:customStyle="1" w:styleId="11anjo">
    <w:name w:val="1.1 anjo"/>
    <w:basedOn w:val="11SUBITEM"/>
    <w:link w:val="11anjoChar"/>
    <w:qFormat/>
    <w:rsid w:val="00897A56"/>
    <w:rPr>
      <w:rFonts w:asciiTheme="minorHAnsi" w:hAnsiTheme="minorHAnsi"/>
    </w:rPr>
  </w:style>
  <w:style w:type="character" w:customStyle="1" w:styleId="11anjoChar">
    <w:name w:val="1.1 anjo Char"/>
    <w:basedOn w:val="11SUBITEMChar"/>
    <w:link w:val="11anjo"/>
    <w:rsid w:val="00897A56"/>
    <w:rPr>
      <w:rFonts w:ascii="Times New Roman" w:hAnsi="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EA3D-D489-4F1C-AD88-0E6F762D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1073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Comin</dc:creator>
  <dc:description/>
  <cp:lastModifiedBy>Natália Yoko Iha</cp:lastModifiedBy>
  <cp:revision>35</cp:revision>
  <cp:lastPrinted>2023-07-07T14:37:00Z</cp:lastPrinted>
  <dcterms:created xsi:type="dcterms:W3CDTF">2023-07-07T14:40:00Z</dcterms:created>
  <dcterms:modified xsi:type="dcterms:W3CDTF">2023-09-22T22:39:00Z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06d133c4fe4014e0526f86bf046323ad1cfb7687716343a292cec1e5bd3f6d3e</vt:lpwstr>
  </property>
</Properties>
</file>