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F5D" w:rsidRDefault="00CF2F5D" w:rsidP="001E2EF2">
      <w:pPr>
        <w:jc w:val="center"/>
      </w:pPr>
    </w:p>
    <w:p w:rsidR="007A1CE1" w:rsidRPr="007A1CE1" w:rsidRDefault="001E2EF2" w:rsidP="006F7D43">
      <w:pPr>
        <w:jc w:val="center"/>
        <w:rPr>
          <w:b/>
        </w:rPr>
      </w:pPr>
      <w:r>
        <w:rPr>
          <w:b/>
        </w:rPr>
        <w:t>CHAMADA DE</w:t>
      </w:r>
      <w:r w:rsidRPr="001E2EF2">
        <w:rPr>
          <w:b/>
        </w:rPr>
        <w:t xml:space="preserve"> </w:t>
      </w:r>
      <w:r w:rsidR="007A1CE1" w:rsidRPr="001E2EF2">
        <w:rPr>
          <w:b/>
        </w:rPr>
        <w:t>PROPOSTAS</w:t>
      </w:r>
      <w:r w:rsidR="007A1CE1" w:rsidRPr="00591B86">
        <w:rPr>
          <w:b/>
        </w:rPr>
        <w:t xml:space="preserve"> </w:t>
      </w:r>
      <w:r w:rsidR="006F7D43">
        <w:rPr>
          <w:b/>
        </w:rPr>
        <w:t xml:space="preserve">DE </w:t>
      </w:r>
      <w:r w:rsidR="007A1CE1" w:rsidRPr="007A1CE1">
        <w:rPr>
          <w:b/>
        </w:rPr>
        <w:t>A</w:t>
      </w:r>
      <w:r w:rsidR="007A1CE1">
        <w:rPr>
          <w:b/>
        </w:rPr>
        <w:t xml:space="preserve">UXÍLIO À PESQUISA </w:t>
      </w:r>
      <w:r w:rsidR="006F7D43">
        <w:rPr>
          <w:b/>
        </w:rPr>
        <w:t xml:space="preserve">– </w:t>
      </w:r>
      <w:r w:rsidR="00B667DC">
        <w:rPr>
          <w:b/>
        </w:rPr>
        <w:t>PPPP 2022</w:t>
      </w:r>
    </w:p>
    <w:p w:rsidR="007A1CE1" w:rsidRPr="001E2EF2" w:rsidRDefault="007A1CE1" w:rsidP="007A1CE1">
      <w:pPr>
        <w:jc w:val="center"/>
        <w:rPr>
          <w:sz w:val="28"/>
          <w:szCs w:val="28"/>
          <w:u w:val="single"/>
        </w:rPr>
      </w:pPr>
      <w:r w:rsidRPr="001E2EF2">
        <w:rPr>
          <w:sz w:val="28"/>
          <w:szCs w:val="28"/>
          <w:u w:val="single"/>
        </w:rPr>
        <w:t>Formulário de solicitação de recurso administrativo</w:t>
      </w:r>
    </w:p>
    <w:p w:rsidR="007A1CE1" w:rsidRDefault="007A1CE1" w:rsidP="007A1CE1">
      <w:pPr>
        <w:jc w:val="both"/>
      </w:pPr>
      <w:r>
        <w:t>A apresentação de recurso administrativo deve especificar a existência de inconsistências formais no processo de avaliação</w:t>
      </w:r>
      <w:r w:rsidR="001E2EF2">
        <w:t xml:space="preserve"> da proposta submetida na referida</w:t>
      </w:r>
      <w:r>
        <w:t xml:space="preserve"> </w:t>
      </w:r>
      <w:r w:rsidR="001E2EF2">
        <w:t>Chamada</w:t>
      </w:r>
      <w:r>
        <w:t>. Não será aceita, nessa fase, a reformulação da proposta.</w:t>
      </w:r>
    </w:p>
    <w:p w:rsidR="007A1CE1" w:rsidRDefault="007A1CE1" w:rsidP="007A1CE1">
      <w:pPr>
        <w:jc w:val="both"/>
        <w:rPr>
          <w:rFonts w:cstheme="minorHAnsi"/>
        </w:rPr>
      </w:pPr>
      <w:r>
        <w:t xml:space="preserve">A solicitação do presente recurso deverá ser dirigida ao Conselho Técnico Administrativo (CTA) da FAPESP e enviada para o e-mail </w:t>
      </w:r>
      <w:hyperlink r:id="rId7" w:history="1">
        <w:r w:rsidR="00B667DC" w:rsidRPr="00330BB3">
          <w:rPr>
            <w:rStyle w:val="Hyperlink"/>
          </w:rPr>
          <w:t>chamada-pppp@fapesp.br</w:t>
        </w:r>
      </w:hyperlink>
      <w:r w:rsidR="00B667DC">
        <w:t xml:space="preserve"> </w:t>
      </w:r>
      <w:bookmarkStart w:id="0" w:name="_GoBack"/>
      <w:bookmarkEnd w:id="0"/>
      <w:r w:rsidR="00B667DC">
        <w:rPr>
          <w:rFonts w:cstheme="minorHAnsi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A1CE1" w:rsidTr="00D300EB">
        <w:trPr>
          <w:trHeight w:val="425"/>
        </w:trPr>
        <w:tc>
          <w:tcPr>
            <w:tcW w:w="8494" w:type="dxa"/>
            <w:vAlign w:val="center"/>
          </w:tcPr>
          <w:p w:rsidR="007A1CE1" w:rsidRPr="0032598A" w:rsidRDefault="007A1CE1" w:rsidP="00D300EB">
            <w:pPr>
              <w:rPr>
                <w:rFonts w:cstheme="minorHAnsi"/>
                <w:b/>
              </w:rPr>
            </w:pPr>
            <w:r w:rsidRPr="0032598A">
              <w:rPr>
                <w:rFonts w:cstheme="minorHAnsi"/>
                <w:b/>
              </w:rPr>
              <w:t>N° do processo</w:t>
            </w:r>
            <w:r w:rsidR="001E2EF2">
              <w:rPr>
                <w:rFonts w:cstheme="minorHAnsi"/>
                <w:b/>
              </w:rPr>
              <w:t xml:space="preserve"> FAPESP</w:t>
            </w:r>
            <w:r w:rsidRPr="0032598A">
              <w:rPr>
                <w:rFonts w:cstheme="minorHAnsi"/>
                <w:b/>
              </w:rPr>
              <w:t>:</w:t>
            </w:r>
            <w:r w:rsidR="008D1571">
              <w:rPr>
                <w:rFonts w:cstheme="minorHAnsi"/>
                <w:b/>
              </w:rPr>
              <w:t xml:space="preserve"> </w:t>
            </w:r>
          </w:p>
        </w:tc>
      </w:tr>
      <w:tr w:rsidR="007A1CE1" w:rsidTr="00D300EB">
        <w:trPr>
          <w:trHeight w:val="439"/>
        </w:trPr>
        <w:tc>
          <w:tcPr>
            <w:tcW w:w="8494" w:type="dxa"/>
            <w:vAlign w:val="center"/>
          </w:tcPr>
          <w:p w:rsidR="007A1CE1" w:rsidRPr="0032598A" w:rsidRDefault="007A1CE1" w:rsidP="00D300EB">
            <w:pPr>
              <w:rPr>
                <w:rFonts w:cstheme="minorHAnsi"/>
                <w:b/>
              </w:rPr>
            </w:pPr>
            <w:r w:rsidRPr="0032598A">
              <w:rPr>
                <w:rFonts w:cstheme="minorHAnsi"/>
                <w:b/>
              </w:rPr>
              <w:t>Responsável:</w:t>
            </w:r>
            <w:r>
              <w:rPr>
                <w:rFonts w:cstheme="minorHAnsi"/>
                <w:b/>
              </w:rPr>
              <w:t xml:space="preserve"> </w:t>
            </w:r>
            <w:r w:rsidR="008D1571">
              <w:rPr>
                <w:rFonts w:cstheme="minorHAnsi"/>
                <w:b/>
              </w:rPr>
              <w:t xml:space="preserve"> </w:t>
            </w:r>
          </w:p>
        </w:tc>
      </w:tr>
      <w:tr w:rsidR="007A1CE1" w:rsidTr="00D300EB">
        <w:trPr>
          <w:trHeight w:val="418"/>
        </w:trPr>
        <w:tc>
          <w:tcPr>
            <w:tcW w:w="8494" w:type="dxa"/>
            <w:vAlign w:val="center"/>
          </w:tcPr>
          <w:p w:rsidR="007A1CE1" w:rsidRPr="0032598A" w:rsidRDefault="001E2EF2" w:rsidP="00D300E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Instituição</w:t>
            </w:r>
            <w:r w:rsidR="007A1CE1" w:rsidRPr="0032598A">
              <w:rPr>
                <w:rFonts w:cstheme="minorHAnsi"/>
                <w:b/>
              </w:rPr>
              <w:t xml:space="preserve">: </w:t>
            </w:r>
            <w:r w:rsidR="008D1571">
              <w:rPr>
                <w:rFonts w:cstheme="minorHAnsi"/>
                <w:b/>
              </w:rPr>
              <w:t xml:space="preserve"> </w:t>
            </w:r>
          </w:p>
        </w:tc>
      </w:tr>
    </w:tbl>
    <w:p w:rsidR="007A1CE1" w:rsidRDefault="007A1CE1" w:rsidP="007A1CE1">
      <w:pPr>
        <w:rPr>
          <w:rFonts w:cstheme="minorHAnsi"/>
        </w:rPr>
      </w:pPr>
    </w:p>
    <w:p w:rsidR="007A1CE1" w:rsidRDefault="007A1CE1" w:rsidP="007A1CE1">
      <w:pPr>
        <w:pStyle w:val="Pargrafoda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64CB6" wp14:editId="6B59B3A3">
                <wp:simplePos x="0" y="0"/>
                <wp:positionH relativeFrom="column">
                  <wp:posOffset>24765</wp:posOffset>
                </wp:positionH>
                <wp:positionV relativeFrom="paragraph">
                  <wp:posOffset>310515</wp:posOffset>
                </wp:positionV>
                <wp:extent cx="5334000" cy="4238625"/>
                <wp:effectExtent l="0" t="0" r="19050" b="28575"/>
                <wp:wrapTopAndBottom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423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1571" w:rsidRDefault="008D1571" w:rsidP="007A1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64CB6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95pt;margin-top:24.45pt;width:420pt;height:3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" fillcolor="window" strokeweight=".5pt">
                <v:textbox>
                  <w:txbxContent>
                    <w:p w:rsidR="008D1571" w:rsidRDefault="008D1571" w:rsidP="007A1CE1"/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cstheme="minorHAnsi"/>
        </w:rPr>
        <w:t xml:space="preserve">Especifique a existência de inconsistências formais no processo de avaliação da proposta </w:t>
      </w:r>
    </w:p>
    <w:p w:rsidR="007501AD" w:rsidRDefault="007501AD">
      <w:pPr>
        <w:rPr>
          <w:rFonts w:cstheme="minorHAnsi"/>
        </w:rPr>
      </w:pPr>
      <w:r>
        <w:rPr>
          <w:rFonts w:cstheme="minorHAnsi"/>
        </w:rPr>
        <w:br w:type="page"/>
      </w:r>
    </w:p>
    <w:p w:rsidR="007A1CE1" w:rsidRDefault="007A1CE1" w:rsidP="007A1CE1">
      <w:pPr>
        <w:pStyle w:val="PargrafodaLista"/>
        <w:rPr>
          <w:rFonts w:cstheme="minorHAnsi"/>
        </w:rPr>
      </w:pPr>
    </w:p>
    <w:p w:rsidR="007A1CE1" w:rsidRPr="00296C3A" w:rsidRDefault="007A1CE1" w:rsidP="007A1CE1">
      <w:pPr>
        <w:pStyle w:val="Pargrafoda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Local, data e assinatura</w:t>
      </w:r>
    </w:p>
    <w:p w:rsidR="007A1CE1" w:rsidRDefault="007A1CE1" w:rsidP="007A1CE1"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4D6607" wp14:editId="13501774">
                <wp:simplePos x="0" y="0"/>
                <wp:positionH relativeFrom="margin">
                  <wp:align>right</wp:align>
                </wp:positionH>
                <wp:positionV relativeFrom="paragraph">
                  <wp:posOffset>35560</wp:posOffset>
                </wp:positionV>
                <wp:extent cx="5324475" cy="1076325"/>
                <wp:effectExtent l="0" t="0" r="2857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1CE1" w:rsidRDefault="007A1CE1" w:rsidP="007A1CE1">
                            <w:permStart w:id="1002985982" w:edGrp="everyone"/>
                            <w:permEnd w:id="100298598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D660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margin-left:368.05pt;margin-top:2.8pt;width:419.25pt;height:84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" fillcolor="window" strokeweight=".5pt">
                <v:textbox>
                  <w:txbxContent>
                    <w:p w:rsidR="007A1CE1" w:rsidRDefault="007A1CE1" w:rsidP="007A1CE1">
                      <w:permStart w:id="1002985982" w:edGrp="everyone"/>
                      <w:permEnd w:id="100298598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</w:t>
      </w:r>
    </w:p>
    <w:p w:rsidR="007A1CE1" w:rsidRDefault="007A1CE1"/>
    <w:sectPr w:rsidR="007A1CE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4EB" w:rsidRDefault="000854EB" w:rsidP="007A1CE1">
      <w:pPr>
        <w:spacing w:after="0" w:line="240" w:lineRule="auto"/>
      </w:pPr>
      <w:r>
        <w:separator/>
      </w:r>
    </w:p>
  </w:endnote>
  <w:endnote w:type="continuationSeparator" w:id="0">
    <w:p w:rsidR="000854EB" w:rsidRDefault="000854EB" w:rsidP="007A1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4EB" w:rsidRDefault="000854EB" w:rsidP="007A1CE1">
      <w:pPr>
        <w:spacing w:after="0" w:line="240" w:lineRule="auto"/>
      </w:pPr>
      <w:r>
        <w:separator/>
      </w:r>
    </w:p>
  </w:footnote>
  <w:footnote w:type="continuationSeparator" w:id="0">
    <w:p w:rsidR="000854EB" w:rsidRDefault="000854EB" w:rsidP="007A1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CE1" w:rsidRDefault="007A1CE1">
    <w:pPr>
      <w:pStyle w:val="Cabealho"/>
    </w:pPr>
    <w:r w:rsidRPr="0032598A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13D7F21" wp14:editId="2F42BFB3">
          <wp:simplePos x="0" y="0"/>
          <wp:positionH relativeFrom="margin">
            <wp:align>left</wp:align>
          </wp:positionH>
          <wp:positionV relativeFrom="paragraph">
            <wp:posOffset>-319101</wp:posOffset>
          </wp:positionV>
          <wp:extent cx="1619250" cy="613156"/>
          <wp:effectExtent l="0" t="0" r="0" b="0"/>
          <wp:wrapSquare wrapText="bothSides"/>
          <wp:docPr id="3" name="Imagem 3" descr="G:\Modelos\FAPESP_completo az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odelos\FAPESP_completo azu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13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A1CE1" w:rsidRDefault="007A1CE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54F17"/>
    <w:multiLevelType w:val="hybridMultilevel"/>
    <w:tmpl w:val="8222E156"/>
    <w:lvl w:ilvl="0" w:tplc="4A843E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E1"/>
    <w:rsid w:val="000854EB"/>
    <w:rsid w:val="00193FCB"/>
    <w:rsid w:val="001E2EF2"/>
    <w:rsid w:val="001E6619"/>
    <w:rsid w:val="002F5C48"/>
    <w:rsid w:val="003F0A71"/>
    <w:rsid w:val="0053322F"/>
    <w:rsid w:val="006F7D43"/>
    <w:rsid w:val="007501AD"/>
    <w:rsid w:val="007A1CE1"/>
    <w:rsid w:val="008D1571"/>
    <w:rsid w:val="00B667DC"/>
    <w:rsid w:val="00C2698B"/>
    <w:rsid w:val="00CF2F5D"/>
    <w:rsid w:val="00F6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AA937-B5B4-4EA6-83A9-EA1A5A1C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C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A1CE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A1CE1"/>
    <w:pPr>
      <w:ind w:left="720"/>
      <w:contextualSpacing/>
    </w:pPr>
  </w:style>
  <w:style w:type="table" w:styleId="Tabelacomgrade">
    <w:name w:val="Table Grid"/>
    <w:basedOn w:val="Tabelanormal"/>
    <w:uiPriority w:val="39"/>
    <w:rsid w:val="007A1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A1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1CE1"/>
  </w:style>
  <w:style w:type="paragraph" w:styleId="Rodap">
    <w:name w:val="footer"/>
    <w:basedOn w:val="Normal"/>
    <w:link w:val="RodapChar"/>
    <w:uiPriority w:val="99"/>
    <w:unhideWhenUsed/>
    <w:rsid w:val="007A1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1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amada-pppp@fape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de Pian</dc:creator>
  <cp:keywords/>
  <dc:description/>
  <cp:lastModifiedBy>Bruna Cersózimo Arenque Musa</cp:lastModifiedBy>
  <cp:revision>2</cp:revision>
  <dcterms:created xsi:type="dcterms:W3CDTF">2023-12-20T12:14:00Z</dcterms:created>
  <dcterms:modified xsi:type="dcterms:W3CDTF">2023-12-20T12:14:00Z</dcterms:modified>
</cp:coreProperties>
</file>